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F0D36" w14:textId="7408B08F" w:rsidR="00075BAF" w:rsidRPr="00930842" w:rsidRDefault="003D5BF3" w:rsidP="00F20B43">
      <w:pPr>
        <w:spacing w:after="0" w:line="300" w:lineRule="auto"/>
        <w:rPr>
          <w:rFonts w:ascii="Helvetica" w:hAnsi="Helvetica"/>
          <w:color w:val="000000" w:themeColor="text1"/>
          <w:sz w:val="20"/>
          <w:szCs w:val="20"/>
        </w:rPr>
      </w:pPr>
      <w:bookmarkStart w:id="0" w:name="_Hlk42087566"/>
      <w:r w:rsidRPr="00930842">
        <w:rPr>
          <w:rFonts w:ascii="Helvetica" w:hAnsi="Helvetica"/>
          <w:noProof/>
          <w:color w:val="000000" w:themeColor="text1"/>
          <w:sz w:val="20"/>
          <w:szCs w:val="20"/>
          <w:lang w:eastAsia="ja-JP"/>
        </w:rPr>
        <w:drawing>
          <wp:anchor distT="0" distB="0" distL="114300" distR="114300" simplePos="0" relativeHeight="251658240" behindDoc="1" locked="0" layoutInCell="1" allowOverlap="0" wp14:anchorId="0BBF1A3B" wp14:editId="132AB1DD">
            <wp:simplePos x="0" y="0"/>
            <wp:positionH relativeFrom="column">
              <wp:posOffset>-34653</wp:posOffset>
            </wp:positionH>
            <wp:positionV relativeFrom="page">
              <wp:posOffset>462280</wp:posOffset>
            </wp:positionV>
            <wp:extent cx="2377440" cy="7283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U_Primary_logo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7440" cy="728349"/>
                    </a:xfrm>
                    <a:prstGeom prst="rect">
                      <a:avLst/>
                    </a:prstGeom>
                  </pic:spPr>
                </pic:pic>
              </a:graphicData>
            </a:graphic>
            <wp14:sizeRelH relativeFrom="margin">
              <wp14:pctWidth>0</wp14:pctWidth>
            </wp14:sizeRelH>
            <wp14:sizeRelV relativeFrom="margin">
              <wp14:pctHeight>0</wp14:pctHeight>
            </wp14:sizeRelV>
          </wp:anchor>
        </w:drawing>
      </w:r>
    </w:p>
    <w:p w14:paraId="6A6125D5" w14:textId="77777777" w:rsidR="003D5BF3" w:rsidRPr="00930842" w:rsidRDefault="003D5BF3" w:rsidP="00F20B43">
      <w:pPr>
        <w:spacing w:after="0" w:line="300" w:lineRule="auto"/>
        <w:rPr>
          <w:rFonts w:ascii="Helvetica" w:hAnsi="Helvetica"/>
          <w:color w:val="000000" w:themeColor="text1"/>
          <w:sz w:val="20"/>
          <w:szCs w:val="20"/>
        </w:rPr>
      </w:pPr>
    </w:p>
    <w:p w14:paraId="42A0480D" w14:textId="77777777" w:rsidR="003D5BF3" w:rsidRPr="00930842" w:rsidRDefault="003D5BF3" w:rsidP="00F20B43">
      <w:pPr>
        <w:spacing w:after="0" w:line="300" w:lineRule="auto"/>
        <w:rPr>
          <w:rFonts w:ascii="Helvetica" w:hAnsi="Helvetica"/>
          <w:color w:val="000000" w:themeColor="text1"/>
          <w:sz w:val="20"/>
          <w:szCs w:val="20"/>
        </w:rPr>
      </w:pPr>
    </w:p>
    <w:p w14:paraId="138EA220" w14:textId="77777777" w:rsidR="003D5BF3" w:rsidRPr="00930842" w:rsidRDefault="003D5BF3" w:rsidP="00F20B43">
      <w:pPr>
        <w:spacing w:after="0" w:line="300" w:lineRule="auto"/>
        <w:rPr>
          <w:rFonts w:ascii="Helvetica" w:hAnsi="Helvetica"/>
          <w:color w:val="000000" w:themeColor="text1"/>
          <w:sz w:val="20"/>
          <w:szCs w:val="20"/>
        </w:rPr>
      </w:pPr>
    </w:p>
    <w:p w14:paraId="07A96112" w14:textId="40302F2D" w:rsidR="00A80399" w:rsidRPr="00930842" w:rsidRDefault="009C23D6" w:rsidP="00F20B43">
      <w:pPr>
        <w:spacing w:after="0" w:line="300" w:lineRule="auto"/>
        <w:rPr>
          <w:rFonts w:ascii="Helvetica" w:hAnsi="Helvetica"/>
          <w:color w:val="000000" w:themeColor="text1"/>
          <w:sz w:val="20"/>
          <w:szCs w:val="20"/>
        </w:rPr>
      </w:pPr>
      <w:r w:rsidRPr="00930842">
        <w:rPr>
          <w:rFonts w:ascii="Helvetica" w:hAnsi="Helvetica"/>
          <w:color w:val="000000" w:themeColor="text1"/>
          <w:sz w:val="20"/>
          <w:szCs w:val="20"/>
        </w:rPr>
        <w:fldChar w:fldCharType="begin"/>
      </w:r>
      <w:r w:rsidRPr="00930842">
        <w:rPr>
          <w:rFonts w:ascii="Helvetica" w:hAnsi="Helvetica"/>
          <w:color w:val="000000" w:themeColor="text1"/>
          <w:sz w:val="20"/>
          <w:szCs w:val="20"/>
        </w:rPr>
      </w:r>
      <w:r w:rsidRPr="00930842">
        <w:rPr>
          <w:rFonts w:ascii="Helvetica" w:hAnsi="Helvetica"/>
          <w:color w:val="000000" w:themeColor="text1"/>
          <w:sz w:val="20"/>
          <w:szCs w:val="20"/>
        </w:rPr>
        <w:fldChar w:fldCharType="end"/>
      </w:r>
    </w:p>
    <w:tbl>
      <w:tblPr>
        <w:tblW w:w="5000" w:type="pct"/>
        <w:tblInd w:w="-5" w:type="dxa"/>
        <w:tblCellMar>
          <w:top w:w="113" w:type="dxa"/>
          <w:left w:w="0" w:type="dxa"/>
          <w:bottom w:w="113" w:type="dxa"/>
          <w:right w:w="0" w:type="dxa"/>
        </w:tblCellMar>
        <w:tblLook w:val="0000" w:firstRow="0" w:lastRow="0" w:firstColumn="0" w:lastColumn="0" w:noHBand="0" w:noVBand="0"/>
      </w:tblPr>
      <w:tblGrid>
        <w:gridCol w:w="5861"/>
        <w:gridCol w:w="4333"/>
      </w:tblGrid>
      <w:tr w:rsidR="00930842" w:rsidRPr="00930842" w14:paraId="374CC63E" w14:textId="77777777" w:rsidTr="00460AD9">
        <w:trPr>
          <w:trHeight w:val="85"/>
        </w:trPr>
        <w:tc>
          <w:tcPr>
            <w:tcW w:w="9862" w:type="dxa"/>
            <w:gridSpan w:val="2"/>
            <w:tcBorders>
              <w:top w:val="single" w:sz="4" w:space="0" w:color="auto"/>
              <w:left w:val="single" w:sz="4" w:space="0" w:color="auto"/>
              <w:bottom w:val="single" w:sz="6" w:space="0" w:color="auto"/>
              <w:right w:val="single" w:sz="4" w:space="0" w:color="auto"/>
            </w:tcBorders>
            <w:shd w:val="clear" w:color="auto" w:fill="000000"/>
            <w:noWrap/>
          </w:tcPr>
          <w:p w14:paraId="0F43CE44" w14:textId="66169A10" w:rsidR="00A80399" w:rsidRPr="00F20B43" w:rsidRDefault="00A80399" w:rsidP="00460AD9">
            <w:pPr>
              <w:tabs>
                <w:tab w:val="left" w:pos="-720"/>
              </w:tabs>
              <w:suppressAutoHyphens/>
              <w:spacing w:after="0" w:line="276" w:lineRule="auto"/>
              <w:ind w:left="113"/>
              <w:rPr>
                <w:rFonts w:ascii="Helvetica" w:hAnsi="Helvetica"/>
                <w:b/>
                <w:color w:val="FFFFFF" w:themeColor="background1"/>
                <w:spacing w:val="-3"/>
                <w:sz w:val="24"/>
                <w:szCs w:val="20"/>
              </w:rPr>
            </w:pPr>
            <w:r w:rsidRPr="00F20B43">
              <w:rPr>
                <w:rFonts w:ascii="Helvetica" w:hAnsi="Helvetica"/>
                <w:b/>
                <w:color w:val="FFFFFF" w:themeColor="background1"/>
                <w:spacing w:val="-3"/>
                <w:sz w:val="24"/>
                <w:szCs w:val="20"/>
              </w:rPr>
              <w:t>Job</w:t>
            </w:r>
            <w:r w:rsidR="004B6F66">
              <w:rPr>
                <w:rFonts w:ascii="Helvetica" w:hAnsi="Helvetica"/>
                <w:b/>
                <w:color w:val="FFFFFF" w:themeColor="background1"/>
                <w:spacing w:val="-3"/>
                <w:sz w:val="24"/>
                <w:szCs w:val="20"/>
              </w:rPr>
              <w:t xml:space="preserve"> Description &amp; Person</w:t>
            </w:r>
            <w:r w:rsidRPr="00F20B43">
              <w:rPr>
                <w:rFonts w:ascii="Helvetica" w:hAnsi="Helvetica"/>
                <w:b/>
                <w:color w:val="FFFFFF" w:themeColor="background1"/>
                <w:spacing w:val="-3"/>
                <w:sz w:val="24"/>
                <w:szCs w:val="20"/>
              </w:rPr>
              <w:t xml:space="preserve"> Specification</w:t>
            </w:r>
          </w:p>
        </w:tc>
      </w:tr>
      <w:tr w:rsidR="00930842" w:rsidRPr="00930842" w14:paraId="0B106849" w14:textId="77777777" w:rsidTr="00460AD9">
        <w:trPr>
          <w:trHeight w:val="15"/>
        </w:trPr>
        <w:tc>
          <w:tcPr>
            <w:tcW w:w="5670" w:type="dxa"/>
            <w:tcBorders>
              <w:top w:val="single" w:sz="4" w:space="0" w:color="auto"/>
              <w:left w:val="single" w:sz="4" w:space="0" w:color="auto"/>
              <w:bottom w:val="single" w:sz="6" w:space="0" w:color="auto"/>
            </w:tcBorders>
            <w:noWrap/>
          </w:tcPr>
          <w:p w14:paraId="35D72DF5" w14:textId="7A3AB268" w:rsidR="00A80399" w:rsidRPr="00930842" w:rsidRDefault="00A80399" w:rsidP="00460AD9">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color w:val="000000" w:themeColor="text1"/>
                <w:sz w:val="20"/>
                <w:szCs w:val="20"/>
              </w:rPr>
              <w:br w:type="page"/>
            </w:r>
            <w:r w:rsidRPr="00930842">
              <w:rPr>
                <w:rFonts w:ascii="Helvetica" w:hAnsi="Helvetica"/>
                <w:b/>
                <w:color w:val="000000" w:themeColor="text1"/>
                <w:spacing w:val="-3"/>
                <w:sz w:val="20"/>
                <w:szCs w:val="20"/>
              </w:rPr>
              <w:t>Post title:</w:t>
            </w:r>
            <w:r w:rsidR="00522568" w:rsidRPr="00930842">
              <w:rPr>
                <w:rFonts w:ascii="Helvetica" w:hAnsi="Helvetica"/>
                <w:color w:val="000000" w:themeColor="text1"/>
                <w:spacing w:val="-3"/>
                <w:sz w:val="20"/>
                <w:szCs w:val="20"/>
              </w:rPr>
              <w:t xml:space="preserve"> </w:t>
            </w:r>
            <w:r w:rsidR="00C33827" w:rsidRPr="0050178D">
              <w:rPr>
                <w:rFonts w:ascii="Helvetica" w:hAnsi="Helvetica"/>
                <w:color w:val="000000" w:themeColor="text1"/>
                <w:spacing w:val="-3"/>
                <w:sz w:val="20"/>
                <w:szCs w:val="20"/>
              </w:rPr>
              <w:t xml:space="preserve">Research Fellow in </w:t>
            </w:r>
            <w:r w:rsidR="00C33827">
              <w:rPr>
                <w:rFonts w:ascii="Helvetica" w:hAnsi="Helvetica"/>
                <w:color w:val="000000" w:themeColor="text1"/>
                <w:spacing w:val="-3"/>
                <w:sz w:val="20"/>
                <w:szCs w:val="20"/>
              </w:rPr>
              <w:t>Psychology</w:t>
            </w:r>
            <w:r w:rsidR="00C33827" w:rsidRPr="00930842">
              <w:rPr>
                <w:rFonts w:ascii="Helvetica" w:hAnsi="Helvetica"/>
                <w:color w:val="000000" w:themeColor="text1"/>
                <w:spacing w:val="-3"/>
                <w:sz w:val="20"/>
                <w:szCs w:val="20"/>
              </w:rPr>
              <w:t xml:space="preserve"> </w:t>
            </w:r>
            <w:r w:rsidRPr="00930842">
              <w:rPr>
                <w:rFonts w:ascii="Helvetica" w:hAnsi="Helvetica"/>
                <w:color w:val="000000" w:themeColor="text1"/>
                <w:spacing w:val="-3"/>
                <w:sz w:val="20"/>
                <w:szCs w:val="20"/>
              </w:rPr>
              <w:fldChar w:fldCharType="begin">
                <w:ffData>
                  <w:name w:val="Text19"/>
                  <w:enabled/>
                  <w:calcOnExit w:val="0"/>
                  <w:textInput/>
                </w:ffData>
              </w:fldChar>
            </w:r>
            <w:bookmarkStart w:id="1" w:name="Text19"/>
            <w:r w:rsidRPr="00930842">
              <w:rPr>
                <w:rFonts w:ascii="Helvetica" w:hAnsi="Helvetica"/>
                <w:color w:val="000000" w:themeColor="text1"/>
                <w:spacing w:val="-3"/>
                <w:sz w:val="20"/>
                <w:szCs w:val="20"/>
              </w:rPr>
              <w:instrText xml:space="preserve"> FORMTEXT </w:instrText>
            </w:r>
            <w:r w:rsidR="006A07C4">
              <w:rPr>
                <w:rFonts w:ascii="Helvetica" w:hAnsi="Helvetica"/>
                <w:color w:val="000000" w:themeColor="text1"/>
                <w:spacing w:val="-3"/>
                <w:sz w:val="20"/>
                <w:szCs w:val="20"/>
              </w:rPr>
            </w:r>
            <w:r w:rsidR="006A07C4">
              <w:rPr>
                <w:rFonts w:ascii="Helvetica" w:hAnsi="Helvetica"/>
                <w:color w:val="000000" w:themeColor="text1"/>
                <w:spacing w:val="-3"/>
                <w:sz w:val="20"/>
                <w:szCs w:val="20"/>
              </w:rPr>
              <w:fldChar w:fldCharType="separate"/>
            </w:r>
            <w:r w:rsidRPr="00930842">
              <w:rPr>
                <w:rFonts w:ascii="Helvetica" w:hAnsi="Helvetica"/>
                <w:color w:val="000000" w:themeColor="text1"/>
                <w:spacing w:val="-3"/>
                <w:sz w:val="20"/>
                <w:szCs w:val="20"/>
              </w:rPr>
              <w:fldChar w:fldCharType="end"/>
            </w:r>
            <w:bookmarkEnd w:id="1"/>
          </w:p>
        </w:tc>
        <w:tc>
          <w:tcPr>
            <w:tcW w:w="4192" w:type="dxa"/>
            <w:tcBorders>
              <w:top w:val="single" w:sz="4" w:space="0" w:color="auto"/>
              <w:left w:val="single" w:sz="6" w:space="0" w:color="auto"/>
              <w:bottom w:val="single" w:sz="6" w:space="0" w:color="auto"/>
              <w:right w:val="single" w:sz="4" w:space="0" w:color="auto"/>
            </w:tcBorders>
            <w:noWrap/>
          </w:tcPr>
          <w:p w14:paraId="1B0ADEC2" w14:textId="3764EA92" w:rsidR="00A80399" w:rsidRPr="00930842" w:rsidRDefault="00A80399" w:rsidP="00460AD9">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b/>
                <w:color w:val="000000" w:themeColor="text1"/>
                <w:spacing w:val="-3"/>
                <w:sz w:val="20"/>
                <w:szCs w:val="20"/>
              </w:rPr>
              <w:t>Post No:</w:t>
            </w:r>
            <w:r w:rsidRPr="00930842">
              <w:rPr>
                <w:rFonts w:ascii="Helvetica" w:hAnsi="Helvetica"/>
                <w:color w:val="000000" w:themeColor="text1"/>
                <w:spacing w:val="-3"/>
                <w:sz w:val="20"/>
                <w:szCs w:val="20"/>
              </w:rPr>
              <w:t xml:space="preserve"> </w:t>
            </w:r>
            <w:r w:rsidRPr="00930842">
              <w:rPr>
                <w:rFonts w:ascii="Helvetica" w:hAnsi="Helvetica"/>
                <w:b/>
                <w:bCs/>
                <w:color w:val="000000" w:themeColor="text1"/>
                <w:spacing w:val="-3"/>
                <w:sz w:val="20"/>
                <w:szCs w:val="20"/>
              </w:rPr>
              <w:t>XXXXX</w:t>
            </w:r>
          </w:p>
        </w:tc>
      </w:tr>
      <w:tr w:rsidR="00930842" w:rsidRPr="00930842" w14:paraId="2A569D6F" w14:textId="77777777" w:rsidTr="00460AD9">
        <w:trPr>
          <w:trHeight w:val="24"/>
        </w:trPr>
        <w:tc>
          <w:tcPr>
            <w:tcW w:w="5670" w:type="dxa"/>
            <w:tcBorders>
              <w:top w:val="single" w:sz="6" w:space="0" w:color="auto"/>
              <w:left w:val="single" w:sz="4" w:space="0" w:color="auto"/>
              <w:bottom w:val="single" w:sz="6" w:space="0" w:color="auto"/>
            </w:tcBorders>
            <w:noWrap/>
          </w:tcPr>
          <w:p w14:paraId="0F7D67A7" w14:textId="759258A1" w:rsidR="007671D6" w:rsidRPr="007671D6" w:rsidRDefault="00B97CF3" w:rsidP="007671D6">
            <w:pPr>
              <w:tabs>
                <w:tab w:val="left" w:pos="-720"/>
                <w:tab w:val="left" w:pos="4340"/>
              </w:tabs>
              <w:suppressAutoHyphens/>
              <w:spacing w:after="0" w:line="276" w:lineRule="auto"/>
              <w:ind w:left="113"/>
              <w:rPr>
                <w:rFonts w:ascii="Helvetica" w:hAnsi="Helvetica"/>
                <w:color w:val="000000" w:themeColor="text1"/>
                <w:spacing w:val="-3"/>
                <w:sz w:val="20"/>
                <w:szCs w:val="20"/>
              </w:rPr>
            </w:pPr>
            <w:r>
              <w:rPr>
                <w:rFonts w:ascii="Helvetica" w:hAnsi="Helvetica"/>
                <w:b/>
                <w:color w:val="000000" w:themeColor="text1"/>
                <w:spacing w:val="-3"/>
                <w:sz w:val="20"/>
                <w:szCs w:val="20"/>
              </w:rPr>
              <w:t>School or Department</w:t>
            </w:r>
            <w:r w:rsidR="00A80399" w:rsidRPr="00930842">
              <w:rPr>
                <w:rFonts w:ascii="Helvetica" w:hAnsi="Helvetica"/>
                <w:b/>
                <w:color w:val="000000" w:themeColor="text1"/>
                <w:spacing w:val="-3"/>
                <w:sz w:val="20"/>
                <w:szCs w:val="20"/>
              </w:rPr>
              <w:t>:</w:t>
            </w:r>
            <w:r w:rsidR="00522568" w:rsidRPr="00930842">
              <w:rPr>
                <w:rFonts w:ascii="Helvetica" w:hAnsi="Helvetica"/>
                <w:color w:val="000000" w:themeColor="text1"/>
                <w:spacing w:val="-3"/>
                <w:sz w:val="20"/>
                <w:szCs w:val="20"/>
              </w:rPr>
              <w:t xml:space="preserve"> </w:t>
            </w:r>
            <w:r w:rsidR="00C33827" w:rsidRPr="0050178D">
              <w:rPr>
                <w:rFonts w:ascii="Helvetica" w:hAnsi="Helvetica"/>
                <w:color w:val="000000" w:themeColor="text1"/>
                <w:spacing w:val="-3"/>
                <w:sz w:val="20"/>
                <w:szCs w:val="20"/>
              </w:rPr>
              <w:t xml:space="preserve">School of </w:t>
            </w:r>
            <w:r w:rsidR="00C33827">
              <w:rPr>
                <w:rFonts w:ascii="Helvetica" w:hAnsi="Helvetica"/>
                <w:color w:val="000000" w:themeColor="text1"/>
                <w:spacing w:val="-3"/>
                <w:sz w:val="20"/>
                <w:szCs w:val="20"/>
              </w:rPr>
              <w:t>Social Sciences</w:t>
            </w:r>
          </w:p>
        </w:tc>
        <w:tc>
          <w:tcPr>
            <w:tcW w:w="4192" w:type="dxa"/>
            <w:tcBorders>
              <w:top w:val="single" w:sz="6" w:space="0" w:color="auto"/>
              <w:left w:val="single" w:sz="6" w:space="0" w:color="auto"/>
              <w:bottom w:val="single" w:sz="6" w:space="0" w:color="auto"/>
              <w:right w:val="single" w:sz="4" w:space="0" w:color="auto"/>
            </w:tcBorders>
            <w:noWrap/>
          </w:tcPr>
          <w:p w14:paraId="58FE2ECF" w14:textId="12E61A31" w:rsidR="00A80399" w:rsidRPr="00930842" w:rsidRDefault="00A80399" w:rsidP="00A50643">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b/>
                <w:color w:val="000000" w:themeColor="text1"/>
                <w:spacing w:val="-3"/>
                <w:sz w:val="20"/>
                <w:szCs w:val="20"/>
              </w:rPr>
              <w:t xml:space="preserve">Date </w:t>
            </w:r>
            <w:r w:rsidR="00A50643">
              <w:rPr>
                <w:rFonts w:ascii="Helvetica" w:hAnsi="Helvetica"/>
                <w:b/>
                <w:color w:val="000000" w:themeColor="text1"/>
                <w:spacing w:val="-3"/>
                <w:sz w:val="20"/>
                <w:szCs w:val="20"/>
              </w:rPr>
              <w:t>created</w:t>
            </w:r>
            <w:r w:rsidRPr="00930842">
              <w:rPr>
                <w:rFonts w:ascii="Helvetica" w:hAnsi="Helvetica"/>
                <w:b/>
                <w:color w:val="000000" w:themeColor="text1"/>
                <w:spacing w:val="-3"/>
                <w:sz w:val="20"/>
                <w:szCs w:val="20"/>
              </w:rPr>
              <w:t>:</w:t>
            </w:r>
            <w:r w:rsidRPr="00930842">
              <w:rPr>
                <w:rFonts w:ascii="Helvetica" w:hAnsi="Helvetica"/>
                <w:color w:val="000000" w:themeColor="text1"/>
                <w:spacing w:val="-3"/>
                <w:sz w:val="20"/>
                <w:szCs w:val="20"/>
              </w:rPr>
              <w:t xml:space="preserve"> </w:t>
            </w:r>
            <w:r w:rsidR="00187D98">
              <w:rPr>
                <w:rFonts w:ascii="Helvetica" w:hAnsi="Helvetica"/>
                <w:color w:val="000000" w:themeColor="text1"/>
                <w:spacing w:val="-3"/>
                <w:sz w:val="20"/>
                <w:szCs w:val="20"/>
              </w:rPr>
              <w:t>05</w:t>
            </w:r>
            <w:r w:rsidR="00EA049A">
              <w:rPr>
                <w:rFonts w:ascii="Helvetica" w:hAnsi="Helvetica"/>
                <w:b/>
                <w:bCs/>
                <w:color w:val="000000" w:themeColor="text1"/>
                <w:spacing w:val="-3"/>
                <w:sz w:val="20"/>
                <w:szCs w:val="20"/>
              </w:rPr>
              <w:t xml:space="preserve"> </w:t>
            </w:r>
            <w:r w:rsidR="00187D98">
              <w:rPr>
                <w:rFonts w:ascii="Helvetica" w:hAnsi="Helvetica"/>
                <w:b/>
                <w:bCs/>
                <w:color w:val="000000" w:themeColor="text1"/>
                <w:spacing w:val="-3"/>
                <w:sz w:val="20"/>
                <w:szCs w:val="20"/>
              </w:rPr>
              <w:t>March</w:t>
            </w:r>
            <w:r w:rsidR="00EA049A">
              <w:rPr>
                <w:rFonts w:ascii="Helvetica" w:hAnsi="Helvetica"/>
                <w:b/>
                <w:bCs/>
                <w:color w:val="000000" w:themeColor="text1"/>
                <w:spacing w:val="-3"/>
                <w:sz w:val="20"/>
                <w:szCs w:val="20"/>
              </w:rPr>
              <w:t xml:space="preserve"> 202</w:t>
            </w:r>
            <w:r w:rsidR="00187D98">
              <w:rPr>
                <w:rFonts w:ascii="Helvetica" w:hAnsi="Helvetica"/>
                <w:b/>
                <w:bCs/>
                <w:color w:val="000000" w:themeColor="text1"/>
                <w:spacing w:val="-3"/>
                <w:sz w:val="20"/>
                <w:szCs w:val="20"/>
              </w:rPr>
              <w:t>4</w:t>
            </w:r>
          </w:p>
        </w:tc>
      </w:tr>
      <w:tr w:rsidR="00930842" w:rsidRPr="00930842" w14:paraId="03993B32" w14:textId="77777777" w:rsidTr="00460AD9">
        <w:trPr>
          <w:trHeight w:val="24"/>
        </w:trPr>
        <w:tc>
          <w:tcPr>
            <w:tcW w:w="5670" w:type="dxa"/>
            <w:tcBorders>
              <w:top w:val="single" w:sz="6" w:space="0" w:color="auto"/>
              <w:left w:val="single" w:sz="4" w:space="0" w:color="auto"/>
              <w:bottom w:val="single" w:sz="6" w:space="0" w:color="auto"/>
            </w:tcBorders>
            <w:noWrap/>
          </w:tcPr>
          <w:p w14:paraId="57E263D2" w14:textId="0295CA12" w:rsidR="00A80399" w:rsidRPr="00930842" w:rsidRDefault="00A80399" w:rsidP="00460AD9">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b/>
                <w:color w:val="000000" w:themeColor="text1"/>
                <w:spacing w:val="-3"/>
                <w:sz w:val="20"/>
                <w:szCs w:val="20"/>
              </w:rPr>
              <w:t>Grade:</w:t>
            </w:r>
            <w:r w:rsidR="00522568" w:rsidRPr="00930842">
              <w:rPr>
                <w:rFonts w:ascii="Helvetica" w:hAnsi="Helvetica"/>
                <w:color w:val="000000" w:themeColor="text1"/>
                <w:spacing w:val="-3"/>
                <w:sz w:val="20"/>
                <w:szCs w:val="20"/>
              </w:rPr>
              <w:t xml:space="preserve"> </w:t>
            </w:r>
            <w:r w:rsidR="00C33827">
              <w:rPr>
                <w:rFonts w:ascii="Helvetica" w:hAnsi="Helvetica"/>
                <w:color w:val="000000" w:themeColor="text1"/>
                <w:spacing w:val="-3"/>
                <w:sz w:val="20"/>
                <w:szCs w:val="20"/>
              </w:rPr>
              <w:t>G</w:t>
            </w:r>
          </w:p>
        </w:tc>
        <w:tc>
          <w:tcPr>
            <w:tcW w:w="4192" w:type="dxa"/>
            <w:tcBorders>
              <w:top w:val="single" w:sz="6" w:space="0" w:color="auto"/>
              <w:left w:val="single" w:sz="6" w:space="0" w:color="auto"/>
              <w:bottom w:val="single" w:sz="6" w:space="0" w:color="auto"/>
              <w:right w:val="single" w:sz="4" w:space="0" w:color="auto"/>
            </w:tcBorders>
            <w:noWrap/>
          </w:tcPr>
          <w:p w14:paraId="0EEF0B82" w14:textId="5A7E79EF" w:rsidR="00A80399" w:rsidRPr="00930842" w:rsidRDefault="00A80399" w:rsidP="00460AD9">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b/>
                <w:color w:val="000000" w:themeColor="text1"/>
                <w:spacing w:val="-3"/>
                <w:sz w:val="20"/>
                <w:szCs w:val="20"/>
              </w:rPr>
              <w:t>Hours per week:</w:t>
            </w:r>
            <w:r w:rsidRPr="00930842">
              <w:rPr>
                <w:rFonts w:ascii="Helvetica" w:hAnsi="Helvetica"/>
                <w:color w:val="000000" w:themeColor="text1"/>
                <w:spacing w:val="-3"/>
                <w:sz w:val="20"/>
                <w:szCs w:val="20"/>
              </w:rPr>
              <w:t xml:space="preserve"> </w:t>
            </w:r>
            <w:r w:rsidR="00C33827">
              <w:rPr>
                <w:rFonts w:ascii="Helvetica" w:hAnsi="Helvetica"/>
                <w:color w:val="000000" w:themeColor="text1"/>
                <w:spacing w:val="-3"/>
                <w:sz w:val="20"/>
                <w:szCs w:val="20"/>
              </w:rPr>
              <w:t>Full time</w:t>
            </w:r>
          </w:p>
        </w:tc>
      </w:tr>
      <w:tr w:rsidR="00930842" w:rsidRPr="00930842" w14:paraId="258C2F58" w14:textId="77777777" w:rsidTr="00460AD9">
        <w:trPr>
          <w:trHeight w:val="51"/>
        </w:trPr>
        <w:tc>
          <w:tcPr>
            <w:tcW w:w="9862" w:type="dxa"/>
            <w:gridSpan w:val="2"/>
            <w:tcBorders>
              <w:top w:val="single" w:sz="6" w:space="0" w:color="auto"/>
              <w:left w:val="single" w:sz="4" w:space="0" w:color="auto"/>
              <w:bottom w:val="single" w:sz="6" w:space="0" w:color="auto"/>
              <w:right w:val="single" w:sz="4" w:space="0" w:color="auto"/>
            </w:tcBorders>
            <w:noWrap/>
          </w:tcPr>
          <w:p w14:paraId="2BE905B1" w14:textId="0B6BD44A" w:rsidR="00A80399" w:rsidRPr="00930842" w:rsidRDefault="00A80399" w:rsidP="00460AD9">
            <w:pPr>
              <w:tabs>
                <w:tab w:val="left" w:pos="-720"/>
              </w:tabs>
              <w:suppressAutoHyphens/>
              <w:spacing w:after="0" w:line="276" w:lineRule="auto"/>
              <w:ind w:left="113"/>
              <w:rPr>
                <w:rFonts w:ascii="Helvetica" w:hAnsi="Helvetica"/>
                <w:b/>
                <w:color w:val="000000" w:themeColor="text1"/>
                <w:spacing w:val="-3"/>
                <w:sz w:val="20"/>
                <w:szCs w:val="20"/>
              </w:rPr>
            </w:pPr>
            <w:r w:rsidRPr="00930842">
              <w:rPr>
                <w:rFonts w:ascii="Helvetica" w:hAnsi="Helvetica"/>
                <w:b/>
                <w:color w:val="000000" w:themeColor="text1"/>
                <w:spacing w:val="-3"/>
                <w:sz w:val="20"/>
                <w:szCs w:val="20"/>
              </w:rPr>
              <w:t xml:space="preserve">Fixed term end date </w:t>
            </w:r>
            <w:r w:rsidRPr="00D8523F">
              <w:rPr>
                <w:rFonts w:ascii="Helvetica" w:hAnsi="Helvetica"/>
                <w:bCs/>
                <w:color w:val="000000" w:themeColor="text1"/>
                <w:spacing w:val="-3"/>
                <w:sz w:val="20"/>
                <w:szCs w:val="20"/>
              </w:rPr>
              <w:t>(</w:t>
            </w:r>
            <w:r w:rsidRPr="00D8523F">
              <w:rPr>
                <w:rFonts w:ascii="Helvetica" w:hAnsi="Helvetica"/>
                <w:bCs/>
                <w:iCs/>
                <w:color w:val="000000" w:themeColor="text1"/>
                <w:spacing w:val="-3"/>
                <w:sz w:val="20"/>
                <w:szCs w:val="20"/>
              </w:rPr>
              <w:t>if applicable</w:t>
            </w:r>
            <w:r w:rsidRPr="00D8523F">
              <w:rPr>
                <w:rFonts w:ascii="Helvetica" w:hAnsi="Helvetica"/>
                <w:bCs/>
                <w:color w:val="000000" w:themeColor="text1"/>
                <w:spacing w:val="-3"/>
                <w:sz w:val="20"/>
                <w:szCs w:val="20"/>
              </w:rPr>
              <w:t>)</w:t>
            </w:r>
            <w:r w:rsidRPr="00D8523F">
              <w:rPr>
                <w:rFonts w:ascii="Helvetica" w:hAnsi="Helvetica"/>
                <w:b/>
                <w:color w:val="000000" w:themeColor="text1"/>
                <w:spacing w:val="-3"/>
                <w:sz w:val="20"/>
                <w:szCs w:val="20"/>
              </w:rPr>
              <w:t>:</w:t>
            </w:r>
            <w:r w:rsidR="00C33827">
              <w:rPr>
                <w:rFonts w:ascii="Helvetica" w:hAnsi="Helvetica"/>
                <w:b/>
                <w:color w:val="000000" w:themeColor="text1"/>
                <w:spacing w:val="-3"/>
                <w:sz w:val="20"/>
                <w:szCs w:val="20"/>
              </w:rPr>
              <w:t xml:space="preserve"> </w:t>
            </w:r>
            <w:r w:rsidR="00187D98">
              <w:rPr>
                <w:rFonts w:ascii="Helvetica" w:hAnsi="Helvetica"/>
                <w:b/>
                <w:color w:val="000000" w:themeColor="text1"/>
                <w:spacing w:val="-3"/>
                <w:sz w:val="20"/>
                <w:szCs w:val="20"/>
              </w:rPr>
              <w:t>September</w:t>
            </w:r>
            <w:r w:rsidR="00C33827">
              <w:rPr>
                <w:rFonts w:ascii="Helvetica" w:hAnsi="Helvetica"/>
                <w:b/>
                <w:color w:val="000000" w:themeColor="text1"/>
                <w:spacing w:val="-3"/>
                <w:sz w:val="20"/>
                <w:szCs w:val="20"/>
              </w:rPr>
              <w:t xml:space="preserve"> 2026 or 2027</w:t>
            </w:r>
          </w:p>
        </w:tc>
      </w:tr>
      <w:tr w:rsidR="00930842" w:rsidRPr="00930842" w14:paraId="55379F2E" w14:textId="77777777" w:rsidTr="00460AD9">
        <w:trPr>
          <w:trHeight w:val="47"/>
        </w:trPr>
        <w:tc>
          <w:tcPr>
            <w:tcW w:w="9862" w:type="dxa"/>
            <w:gridSpan w:val="2"/>
            <w:tcBorders>
              <w:top w:val="single" w:sz="6" w:space="0" w:color="auto"/>
              <w:left w:val="single" w:sz="4" w:space="0" w:color="auto"/>
              <w:bottom w:val="single" w:sz="6" w:space="0" w:color="auto"/>
              <w:right w:val="single" w:sz="4" w:space="0" w:color="auto"/>
            </w:tcBorders>
            <w:noWrap/>
          </w:tcPr>
          <w:p w14:paraId="325DD816" w14:textId="054EAF29" w:rsidR="00A80399" w:rsidRPr="00930842" w:rsidRDefault="00B97CF3" w:rsidP="00B97CF3">
            <w:pPr>
              <w:tabs>
                <w:tab w:val="left" w:pos="-720"/>
              </w:tabs>
              <w:suppressAutoHyphens/>
              <w:spacing w:after="0" w:line="276" w:lineRule="auto"/>
              <w:ind w:left="113"/>
              <w:rPr>
                <w:rFonts w:ascii="Helvetica" w:hAnsi="Helvetica"/>
                <w:b/>
                <w:color w:val="000000" w:themeColor="text1"/>
                <w:spacing w:val="-3"/>
                <w:sz w:val="20"/>
                <w:szCs w:val="20"/>
              </w:rPr>
            </w:pPr>
            <w:r>
              <w:rPr>
                <w:rFonts w:ascii="Helvetica" w:hAnsi="Helvetica"/>
                <w:b/>
                <w:color w:val="000000" w:themeColor="text1"/>
                <w:spacing w:val="-3"/>
                <w:sz w:val="20"/>
                <w:szCs w:val="20"/>
              </w:rPr>
              <w:t>Other requirements of the role</w:t>
            </w:r>
            <w:r w:rsidR="00A80399" w:rsidRPr="00930842">
              <w:rPr>
                <w:rFonts w:ascii="Helvetica" w:hAnsi="Helvetica"/>
                <w:b/>
                <w:color w:val="000000" w:themeColor="text1"/>
                <w:spacing w:val="-3"/>
                <w:sz w:val="20"/>
                <w:szCs w:val="20"/>
              </w:rPr>
              <w:t>:</w:t>
            </w:r>
          </w:p>
        </w:tc>
      </w:tr>
      <w:tr w:rsidR="00930842" w:rsidRPr="00930842" w14:paraId="312E5B10" w14:textId="77777777" w:rsidTr="00460AD9">
        <w:trPr>
          <w:trHeight w:val="24"/>
        </w:trPr>
        <w:tc>
          <w:tcPr>
            <w:tcW w:w="9862" w:type="dxa"/>
            <w:gridSpan w:val="2"/>
            <w:tcBorders>
              <w:top w:val="single" w:sz="6" w:space="0" w:color="auto"/>
              <w:left w:val="single" w:sz="4" w:space="0" w:color="auto"/>
              <w:bottom w:val="single" w:sz="6" w:space="0" w:color="auto"/>
              <w:right w:val="single" w:sz="4" w:space="0" w:color="auto"/>
            </w:tcBorders>
            <w:noWrap/>
          </w:tcPr>
          <w:p w14:paraId="40AC6869" w14:textId="18FB6C13" w:rsidR="00A45AC0" w:rsidRPr="00930842" w:rsidRDefault="00A45AC0" w:rsidP="00460AD9">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b/>
                <w:color w:val="000000" w:themeColor="text1"/>
                <w:spacing w:val="-3"/>
                <w:sz w:val="20"/>
                <w:szCs w:val="20"/>
              </w:rPr>
              <w:t>Immediate line manager:</w:t>
            </w:r>
            <w:r w:rsidRPr="00930842">
              <w:rPr>
                <w:rFonts w:ascii="Helvetica" w:hAnsi="Helvetica"/>
                <w:color w:val="000000" w:themeColor="text1"/>
                <w:spacing w:val="-3"/>
                <w:sz w:val="20"/>
                <w:szCs w:val="20"/>
              </w:rPr>
              <w:t xml:space="preserve"> </w:t>
            </w:r>
            <w:r w:rsidR="00C33827">
              <w:rPr>
                <w:rFonts w:ascii="Helvetica" w:hAnsi="Helvetica"/>
                <w:color w:val="000000" w:themeColor="text1"/>
                <w:spacing w:val="-3"/>
                <w:sz w:val="20"/>
                <w:szCs w:val="20"/>
              </w:rPr>
              <w:t>Dr Tom R. Kupfer</w:t>
            </w:r>
          </w:p>
        </w:tc>
      </w:tr>
      <w:tr w:rsidR="00F20B43" w:rsidRPr="00930842" w14:paraId="54CD8C06" w14:textId="77777777" w:rsidTr="00460AD9">
        <w:trPr>
          <w:trHeight w:val="24"/>
        </w:trPr>
        <w:tc>
          <w:tcPr>
            <w:tcW w:w="9862" w:type="dxa"/>
            <w:gridSpan w:val="2"/>
            <w:tcBorders>
              <w:top w:val="single" w:sz="6" w:space="0" w:color="auto"/>
              <w:left w:val="single" w:sz="4" w:space="0" w:color="auto"/>
              <w:bottom w:val="single" w:sz="4" w:space="0" w:color="auto"/>
              <w:right w:val="single" w:sz="4" w:space="0" w:color="auto"/>
            </w:tcBorders>
            <w:noWrap/>
          </w:tcPr>
          <w:p w14:paraId="55771781" w14:textId="48BB94DE" w:rsidR="00A45AC0" w:rsidRPr="00930842" w:rsidRDefault="00B97CF3" w:rsidP="00460AD9">
            <w:pPr>
              <w:tabs>
                <w:tab w:val="left" w:pos="-720"/>
              </w:tabs>
              <w:suppressAutoHyphens/>
              <w:spacing w:after="0" w:line="276" w:lineRule="auto"/>
              <w:ind w:left="113"/>
              <w:rPr>
                <w:rFonts w:ascii="Helvetica" w:hAnsi="Helvetica"/>
                <w:bCs/>
                <w:color w:val="000000" w:themeColor="text1"/>
                <w:spacing w:val="-3"/>
                <w:sz w:val="20"/>
                <w:szCs w:val="20"/>
              </w:rPr>
            </w:pPr>
            <w:r>
              <w:rPr>
                <w:rFonts w:ascii="Helvetica" w:hAnsi="Helvetica"/>
                <w:b/>
                <w:color w:val="000000" w:themeColor="text1"/>
                <w:spacing w:val="-3"/>
                <w:sz w:val="20"/>
                <w:szCs w:val="20"/>
              </w:rPr>
              <w:t>Title &amp; Grade of posts line managed by postholder</w:t>
            </w:r>
            <w:r w:rsidR="00522568" w:rsidRPr="00930842">
              <w:rPr>
                <w:rFonts w:ascii="Helvetica" w:hAnsi="Helvetica"/>
                <w:b/>
                <w:color w:val="000000" w:themeColor="text1"/>
                <w:spacing w:val="-3"/>
                <w:sz w:val="20"/>
                <w:szCs w:val="20"/>
              </w:rPr>
              <w:t>: XXXXX</w:t>
            </w:r>
          </w:p>
        </w:tc>
      </w:tr>
    </w:tbl>
    <w:p w14:paraId="251AE06B" w14:textId="77777777" w:rsidR="00A45AC0" w:rsidRPr="00930842" w:rsidRDefault="00A45AC0" w:rsidP="00F20B43">
      <w:pPr>
        <w:tabs>
          <w:tab w:val="left" w:pos="-720"/>
        </w:tabs>
        <w:suppressAutoHyphens/>
        <w:spacing w:after="0" w:line="300" w:lineRule="auto"/>
        <w:rPr>
          <w:rFonts w:ascii="Helvetica" w:hAnsi="Helvetica"/>
          <w:b/>
          <w:color w:val="000000" w:themeColor="text1"/>
          <w:spacing w:val="-3"/>
          <w:sz w:val="20"/>
          <w:szCs w:val="20"/>
        </w:rPr>
      </w:pPr>
    </w:p>
    <w:p w14:paraId="597A983A" w14:textId="035EF8CE" w:rsidR="00C33827" w:rsidRDefault="00AA7A44" w:rsidP="00C33827">
      <w:pPr>
        <w:tabs>
          <w:tab w:val="left" w:pos="-720"/>
        </w:tabs>
        <w:suppressAutoHyphens/>
        <w:spacing w:after="0" w:line="300" w:lineRule="auto"/>
        <w:rPr>
          <w:rFonts w:ascii="Helvetica" w:hAnsi="Helvetica" w:cs="Calibri"/>
          <w:b/>
          <w:bCs/>
          <w:color w:val="000000" w:themeColor="text1"/>
          <w:sz w:val="20"/>
          <w:szCs w:val="20"/>
        </w:rPr>
      </w:pPr>
      <w:r w:rsidRPr="00930842">
        <w:rPr>
          <w:rFonts w:ascii="Helvetica" w:hAnsi="Helvetica"/>
          <w:b/>
          <w:color w:val="000000" w:themeColor="text1"/>
          <w:spacing w:val="-3"/>
          <w:sz w:val="20"/>
          <w:szCs w:val="20"/>
        </w:rPr>
        <w:t xml:space="preserve">Job purpose: </w:t>
      </w:r>
      <w:r w:rsidR="00C33827" w:rsidRPr="0050178D">
        <w:rPr>
          <w:rFonts w:ascii="Helvetica" w:hAnsi="Helvetica" w:cs="Calibri"/>
          <w:b/>
          <w:bCs/>
          <w:color w:val="000000" w:themeColor="text1"/>
          <w:sz w:val="20"/>
          <w:szCs w:val="20"/>
        </w:rPr>
        <w:t xml:space="preserve">The principal purpose of the job will be </w:t>
      </w:r>
      <w:r w:rsidR="00C33827">
        <w:rPr>
          <w:rFonts w:ascii="Helvetica" w:hAnsi="Helvetica" w:cs="Calibri"/>
          <w:b/>
          <w:bCs/>
          <w:color w:val="000000" w:themeColor="text1"/>
          <w:sz w:val="20"/>
          <w:szCs w:val="20"/>
        </w:rPr>
        <w:t>conducting research, and producing subsequent publications, on the</w:t>
      </w:r>
      <w:r w:rsidR="00C33827" w:rsidRPr="00745E3E">
        <w:rPr>
          <w:rFonts w:ascii="Helvetica" w:hAnsi="Helvetica" w:cs="Calibri"/>
          <w:b/>
          <w:bCs/>
          <w:color w:val="000000" w:themeColor="text1"/>
          <w:sz w:val="20"/>
          <w:szCs w:val="20"/>
        </w:rPr>
        <w:t xml:space="preserve"> psychology of trust and morality</w:t>
      </w:r>
      <w:r w:rsidR="00C33827" w:rsidDel="00E403B0">
        <w:rPr>
          <w:rFonts w:ascii="Helvetica" w:hAnsi="Helvetica" w:cs="Calibri"/>
          <w:b/>
          <w:bCs/>
          <w:color w:val="000000" w:themeColor="text1"/>
          <w:sz w:val="20"/>
          <w:szCs w:val="20"/>
        </w:rPr>
        <w:t xml:space="preserve"> </w:t>
      </w:r>
      <w:r w:rsidR="00C33827">
        <w:rPr>
          <w:rFonts w:ascii="Helvetica" w:hAnsi="Helvetica" w:cs="Calibri"/>
          <w:b/>
          <w:bCs/>
          <w:color w:val="000000" w:themeColor="text1"/>
          <w:sz w:val="20"/>
          <w:szCs w:val="20"/>
        </w:rPr>
        <w:t xml:space="preserve"> in connection with </w:t>
      </w:r>
      <w:r w:rsidR="00C33827" w:rsidRPr="00745E3E">
        <w:rPr>
          <w:rFonts w:ascii="Helvetica" w:hAnsi="Helvetica" w:cs="Calibri"/>
          <w:b/>
          <w:bCs/>
          <w:color w:val="000000" w:themeColor="text1"/>
          <w:sz w:val="20"/>
          <w:szCs w:val="20"/>
        </w:rPr>
        <w:t>U.S. Air Force Office of Scientific Research (AFOSR) Project ‘Mind-blind morality: A route to trust in high-stakes conditions’.</w:t>
      </w:r>
    </w:p>
    <w:p w14:paraId="6D7BB0D4" w14:textId="3D3BA57C" w:rsidR="00C33827" w:rsidRDefault="00C33827" w:rsidP="00C33827">
      <w:pPr>
        <w:tabs>
          <w:tab w:val="left" w:pos="-720"/>
        </w:tabs>
        <w:suppressAutoHyphens/>
        <w:spacing w:after="0" w:line="300" w:lineRule="auto"/>
        <w:rPr>
          <w:rFonts w:ascii="Helvetica" w:hAnsi="Helvetica" w:cs="Calibri"/>
          <w:b/>
          <w:bCs/>
          <w:color w:val="000000" w:themeColor="text1"/>
          <w:sz w:val="20"/>
          <w:szCs w:val="20"/>
        </w:rPr>
      </w:pPr>
    </w:p>
    <w:p w14:paraId="558830AC" w14:textId="77777777" w:rsidR="00C33827" w:rsidRPr="00826BEB" w:rsidRDefault="00C33827" w:rsidP="00C33827">
      <w:pPr>
        <w:tabs>
          <w:tab w:val="left" w:pos="-720"/>
        </w:tabs>
        <w:suppressAutoHyphens/>
        <w:spacing w:after="0" w:line="300" w:lineRule="auto"/>
        <w:rPr>
          <w:rFonts w:ascii="Helvetica" w:hAnsi="Helvetica"/>
          <w:color w:val="000000" w:themeColor="text1"/>
          <w:spacing w:val="-3"/>
          <w:sz w:val="20"/>
          <w:szCs w:val="20"/>
        </w:rPr>
      </w:pPr>
      <w:r w:rsidRPr="00826BEB">
        <w:rPr>
          <w:rFonts w:ascii="Helvetica" w:hAnsi="Helvetica"/>
          <w:color w:val="000000" w:themeColor="text1"/>
          <w:spacing w:val="-3"/>
          <w:sz w:val="20"/>
          <w:szCs w:val="20"/>
        </w:rPr>
        <w:t xml:space="preserve">We are seeking applications for two full-time </w:t>
      </w:r>
      <w:r>
        <w:rPr>
          <w:rFonts w:ascii="Helvetica" w:hAnsi="Helvetica"/>
          <w:color w:val="000000" w:themeColor="text1"/>
          <w:spacing w:val="-3"/>
          <w:sz w:val="20"/>
          <w:szCs w:val="20"/>
        </w:rPr>
        <w:t>post-doctoral research fellows (one 3-year and one 2-year post)</w:t>
      </w:r>
      <w:r w:rsidRPr="00826BEB">
        <w:rPr>
          <w:rFonts w:ascii="Helvetica" w:hAnsi="Helvetica"/>
          <w:color w:val="000000" w:themeColor="text1"/>
          <w:spacing w:val="-3"/>
          <w:sz w:val="20"/>
          <w:szCs w:val="20"/>
        </w:rPr>
        <w:t xml:space="preserve"> to work on the psychology of trust and morality</w:t>
      </w:r>
      <w:r>
        <w:rPr>
          <w:rFonts w:ascii="Helvetica" w:hAnsi="Helvetica"/>
          <w:color w:val="000000" w:themeColor="text1"/>
          <w:spacing w:val="-3"/>
          <w:sz w:val="20"/>
          <w:szCs w:val="20"/>
        </w:rPr>
        <w:t xml:space="preserve">, </w:t>
      </w:r>
      <w:r w:rsidRPr="00826BEB">
        <w:rPr>
          <w:rFonts w:ascii="Helvetica" w:hAnsi="Helvetica"/>
          <w:color w:val="000000" w:themeColor="text1"/>
          <w:spacing w:val="-3"/>
          <w:sz w:val="20"/>
          <w:szCs w:val="20"/>
        </w:rPr>
        <w:t xml:space="preserve">based at Nottingham Trent University under the supervision of Dr Tom R. Kupfer, with additional external supervision by Professor Daniel M.T. Fessler (UCLA). The research is part of a large </w:t>
      </w:r>
      <w:r>
        <w:rPr>
          <w:rFonts w:ascii="Helvetica" w:hAnsi="Helvetica"/>
          <w:color w:val="000000" w:themeColor="text1"/>
          <w:spacing w:val="-3"/>
          <w:sz w:val="20"/>
          <w:szCs w:val="20"/>
        </w:rPr>
        <w:t xml:space="preserve">project funded by the </w:t>
      </w:r>
      <w:r w:rsidRPr="00826BEB">
        <w:rPr>
          <w:rFonts w:ascii="Helvetica" w:hAnsi="Helvetica"/>
          <w:color w:val="000000" w:themeColor="text1"/>
          <w:spacing w:val="-3"/>
          <w:sz w:val="20"/>
          <w:szCs w:val="20"/>
        </w:rPr>
        <w:t>U.S. Air Force Office of Scientific Research (AFOSR)</w:t>
      </w:r>
      <w:r>
        <w:rPr>
          <w:rFonts w:ascii="Helvetica" w:hAnsi="Helvetica"/>
          <w:color w:val="000000" w:themeColor="text1"/>
          <w:spacing w:val="-3"/>
          <w:sz w:val="20"/>
          <w:szCs w:val="20"/>
        </w:rPr>
        <w:t xml:space="preserve">, titled </w:t>
      </w:r>
      <w:r w:rsidRPr="00826BEB">
        <w:rPr>
          <w:rFonts w:ascii="Helvetica" w:hAnsi="Helvetica"/>
          <w:color w:val="000000" w:themeColor="text1"/>
          <w:spacing w:val="-3"/>
          <w:sz w:val="20"/>
          <w:szCs w:val="20"/>
        </w:rPr>
        <w:t xml:space="preserve">‘Mind-blind morality: A route to trust in high-stakes conditions’. </w:t>
      </w:r>
    </w:p>
    <w:p w14:paraId="64C02500" w14:textId="77777777" w:rsidR="00C33827" w:rsidRPr="00826BEB" w:rsidRDefault="00C33827" w:rsidP="00C33827">
      <w:pPr>
        <w:tabs>
          <w:tab w:val="left" w:pos="-720"/>
        </w:tabs>
        <w:suppressAutoHyphens/>
        <w:spacing w:after="0" w:line="300" w:lineRule="auto"/>
        <w:rPr>
          <w:rFonts w:ascii="Helvetica" w:hAnsi="Helvetica"/>
          <w:color w:val="000000" w:themeColor="text1"/>
          <w:spacing w:val="-3"/>
          <w:sz w:val="20"/>
          <w:szCs w:val="20"/>
        </w:rPr>
      </w:pPr>
    </w:p>
    <w:p w14:paraId="3A586E22" w14:textId="77777777" w:rsidR="00C33827" w:rsidRPr="00826BEB" w:rsidRDefault="00C33827" w:rsidP="00C33827">
      <w:pPr>
        <w:tabs>
          <w:tab w:val="left" w:pos="-720"/>
        </w:tabs>
        <w:suppressAutoHyphens/>
        <w:spacing w:after="0" w:line="300" w:lineRule="auto"/>
        <w:rPr>
          <w:rFonts w:ascii="Helvetica" w:hAnsi="Helvetica"/>
          <w:color w:val="000000" w:themeColor="text1"/>
          <w:spacing w:val="-3"/>
          <w:sz w:val="20"/>
          <w:szCs w:val="20"/>
        </w:rPr>
      </w:pPr>
      <w:r w:rsidRPr="00826BEB">
        <w:rPr>
          <w:rFonts w:ascii="Helvetica" w:hAnsi="Helvetica"/>
          <w:color w:val="000000" w:themeColor="text1"/>
          <w:spacing w:val="-3"/>
          <w:sz w:val="20"/>
          <w:szCs w:val="20"/>
        </w:rPr>
        <w:t xml:space="preserve">According to standard accounts, both trust and moral judgement are contingent on inferences made about an actor’s momentary intentions or enduring dispositions. However, these accounts have overlooked that trust and cooperation are often necessary in situations in which it is either impractical or impossible to obtain such person-based information. We propose that rules and judgments that ignore the actor’s mind enhance situational trust by inducing people to carefully monitor and control their own actions. Mind-blind judgments and parallel rules should therefore emerge when trust is crucial, yet opportunities for mind-inference are limited – a configuration characteristic of many high-stakes situations. Shedding light on an important but largely overlooked category of norms and the psychology that underlies it, this project aims to make a fundamental contribution to basic research—spanning multiple disciplines—on trust research and morality. </w:t>
      </w:r>
    </w:p>
    <w:p w14:paraId="6D85CEDD" w14:textId="77777777" w:rsidR="00C33827" w:rsidRPr="00826BEB" w:rsidRDefault="00C33827" w:rsidP="00C33827">
      <w:pPr>
        <w:tabs>
          <w:tab w:val="left" w:pos="-720"/>
        </w:tabs>
        <w:suppressAutoHyphens/>
        <w:spacing w:after="0" w:line="300" w:lineRule="auto"/>
        <w:rPr>
          <w:rFonts w:ascii="Helvetica" w:hAnsi="Helvetica"/>
          <w:color w:val="000000" w:themeColor="text1"/>
          <w:spacing w:val="-3"/>
          <w:sz w:val="20"/>
          <w:szCs w:val="20"/>
        </w:rPr>
      </w:pPr>
    </w:p>
    <w:p w14:paraId="415DDD2F" w14:textId="77777777" w:rsidR="00C33827" w:rsidRPr="00826BEB" w:rsidRDefault="00C33827" w:rsidP="00C33827">
      <w:pPr>
        <w:tabs>
          <w:tab w:val="left" w:pos="-720"/>
        </w:tabs>
        <w:suppressAutoHyphens/>
        <w:spacing w:after="0" w:line="300" w:lineRule="auto"/>
        <w:rPr>
          <w:rFonts w:ascii="Helvetica" w:hAnsi="Helvetica"/>
          <w:color w:val="000000" w:themeColor="text1"/>
          <w:spacing w:val="-3"/>
          <w:sz w:val="20"/>
          <w:szCs w:val="20"/>
        </w:rPr>
      </w:pPr>
      <w:r w:rsidRPr="00826BEB">
        <w:rPr>
          <w:rFonts w:ascii="Helvetica" w:hAnsi="Helvetica"/>
          <w:color w:val="000000" w:themeColor="text1"/>
          <w:spacing w:val="-3"/>
          <w:sz w:val="20"/>
          <w:szCs w:val="20"/>
        </w:rPr>
        <w:t xml:space="preserve">The project will employ a diverse array of methods, drawn from a wide variety of fields, including studies of legal codes; ethnographic semi-structured interviews with participants recruited from selected groups; vignette studies using richly described hypothetical situations; decision tasks involving interactions with computer-based simulations of high-threat environments; experimental economic games; and cross-cultural surveys. </w:t>
      </w:r>
      <w:r w:rsidRPr="00AA7C15">
        <w:rPr>
          <w:rFonts w:ascii="Helvetica" w:hAnsi="Helvetica"/>
          <w:b/>
          <w:bCs/>
          <w:color w:val="000000" w:themeColor="text1"/>
          <w:spacing w:val="-3"/>
          <w:sz w:val="20"/>
          <w:szCs w:val="20"/>
        </w:rPr>
        <w:t>Candidates with prior experience in one or more of these areas, and those with a strong interest in social, behavioural, legal, economic, cultural, or evolutionary psychology, are preferred.</w:t>
      </w:r>
      <w:r w:rsidRPr="00826BEB">
        <w:rPr>
          <w:rFonts w:ascii="Helvetica" w:hAnsi="Helvetica"/>
          <w:color w:val="000000" w:themeColor="text1"/>
          <w:spacing w:val="-3"/>
          <w:sz w:val="20"/>
          <w:szCs w:val="20"/>
        </w:rPr>
        <w:t xml:space="preserve"> </w:t>
      </w:r>
    </w:p>
    <w:p w14:paraId="48FB394D" w14:textId="77777777" w:rsidR="00C33827" w:rsidRPr="00826BEB" w:rsidRDefault="00C33827" w:rsidP="00C33827">
      <w:pPr>
        <w:tabs>
          <w:tab w:val="left" w:pos="-720"/>
        </w:tabs>
        <w:suppressAutoHyphens/>
        <w:spacing w:after="0" w:line="300" w:lineRule="auto"/>
        <w:rPr>
          <w:rFonts w:ascii="Helvetica" w:hAnsi="Helvetica"/>
          <w:color w:val="000000" w:themeColor="text1"/>
          <w:spacing w:val="-3"/>
          <w:sz w:val="20"/>
          <w:szCs w:val="20"/>
        </w:rPr>
      </w:pPr>
    </w:p>
    <w:p w14:paraId="68D22805" w14:textId="77777777" w:rsidR="00C33827" w:rsidRDefault="00C33827" w:rsidP="00C33827">
      <w:pPr>
        <w:tabs>
          <w:tab w:val="left" w:pos="-720"/>
        </w:tabs>
        <w:suppressAutoHyphens/>
        <w:spacing w:after="0" w:line="300" w:lineRule="auto"/>
        <w:rPr>
          <w:rFonts w:ascii="Helvetica" w:hAnsi="Helvetica"/>
          <w:color w:val="000000" w:themeColor="text1"/>
          <w:spacing w:val="-3"/>
          <w:sz w:val="20"/>
          <w:szCs w:val="20"/>
        </w:rPr>
      </w:pPr>
      <w:r w:rsidRPr="00826BEB">
        <w:rPr>
          <w:rFonts w:ascii="Helvetica" w:hAnsi="Helvetica"/>
          <w:color w:val="000000" w:themeColor="text1"/>
          <w:spacing w:val="-3"/>
          <w:sz w:val="20"/>
          <w:szCs w:val="20"/>
        </w:rPr>
        <w:t xml:space="preserve">The </w:t>
      </w:r>
      <w:r>
        <w:rPr>
          <w:rFonts w:ascii="Helvetica" w:hAnsi="Helvetica"/>
          <w:color w:val="000000" w:themeColor="text1"/>
          <w:spacing w:val="-3"/>
          <w:sz w:val="20"/>
          <w:szCs w:val="20"/>
        </w:rPr>
        <w:t>research fellows</w:t>
      </w:r>
      <w:r w:rsidRPr="00826BEB">
        <w:rPr>
          <w:rFonts w:ascii="Helvetica" w:hAnsi="Helvetica"/>
          <w:color w:val="000000" w:themeColor="text1"/>
          <w:spacing w:val="-3"/>
          <w:sz w:val="20"/>
          <w:szCs w:val="20"/>
        </w:rPr>
        <w:t xml:space="preserve"> will work within a larger interdisciplinary team with an overarching plan to investigate </w:t>
      </w:r>
      <w:r>
        <w:rPr>
          <w:rFonts w:ascii="Helvetica" w:hAnsi="Helvetica"/>
          <w:color w:val="000000" w:themeColor="text1"/>
          <w:spacing w:val="-3"/>
          <w:sz w:val="20"/>
          <w:szCs w:val="20"/>
        </w:rPr>
        <w:t xml:space="preserve">the </w:t>
      </w:r>
      <w:r w:rsidRPr="00826BEB">
        <w:rPr>
          <w:rFonts w:ascii="Helvetica" w:hAnsi="Helvetica"/>
          <w:color w:val="000000" w:themeColor="text1"/>
          <w:spacing w:val="-3"/>
          <w:sz w:val="20"/>
          <w:szCs w:val="20"/>
        </w:rPr>
        <w:t>psychology underpinning mind-blind trust and morality, and how this psychology shapes, and is shaped by, local conditions, including cultural norms and laws.</w:t>
      </w:r>
    </w:p>
    <w:p w14:paraId="34485240" w14:textId="77777777" w:rsidR="00C33827" w:rsidRDefault="00C33827" w:rsidP="00C33827">
      <w:pPr>
        <w:tabs>
          <w:tab w:val="left" w:pos="-720"/>
        </w:tabs>
        <w:suppressAutoHyphens/>
        <w:spacing w:after="0" w:line="300" w:lineRule="auto"/>
        <w:rPr>
          <w:rFonts w:ascii="Helvetica" w:hAnsi="Helvetica" w:cs="Calibri"/>
          <w:b/>
          <w:bCs/>
          <w:color w:val="000000" w:themeColor="text1"/>
          <w:sz w:val="20"/>
          <w:szCs w:val="20"/>
        </w:rPr>
      </w:pPr>
    </w:p>
    <w:p w14:paraId="4B846FFA" w14:textId="4F2EBE7D" w:rsidR="00AA7A44" w:rsidRDefault="00AA7A44" w:rsidP="00F20B43">
      <w:pPr>
        <w:tabs>
          <w:tab w:val="left" w:pos="-720"/>
        </w:tabs>
        <w:suppressAutoHyphens/>
        <w:spacing w:after="0" w:line="300" w:lineRule="auto"/>
        <w:rPr>
          <w:rFonts w:ascii="Helvetica" w:hAnsi="Helvetica" w:cs="Calibri"/>
          <w:b/>
          <w:bCs/>
          <w:color w:val="000000" w:themeColor="text1"/>
          <w:sz w:val="20"/>
          <w:szCs w:val="20"/>
        </w:rPr>
      </w:pPr>
    </w:p>
    <w:p w14:paraId="62819BB6" w14:textId="77777777" w:rsidR="00F51725" w:rsidRPr="00930842" w:rsidRDefault="00F51725" w:rsidP="00F20B43">
      <w:pPr>
        <w:tabs>
          <w:tab w:val="left" w:pos="-720"/>
        </w:tabs>
        <w:suppressAutoHyphens/>
        <w:spacing w:after="0" w:line="300" w:lineRule="auto"/>
        <w:rPr>
          <w:rFonts w:ascii="Helvetica" w:hAnsi="Helvetica"/>
          <w:color w:val="000000" w:themeColor="text1"/>
          <w:spacing w:val="-3"/>
          <w:sz w:val="20"/>
          <w:szCs w:val="20"/>
        </w:rPr>
      </w:pPr>
    </w:p>
    <w:p w14:paraId="3B3982FC" w14:textId="6D8233CD" w:rsidR="003D5BF3" w:rsidRDefault="00AA7A44" w:rsidP="00F20B43">
      <w:pPr>
        <w:tabs>
          <w:tab w:val="left" w:pos="-720"/>
        </w:tabs>
        <w:suppressAutoHyphens/>
        <w:spacing w:after="0" w:line="300" w:lineRule="auto"/>
        <w:rPr>
          <w:rFonts w:ascii="Helvetica" w:hAnsi="Helvetica"/>
          <w:color w:val="000000" w:themeColor="text1"/>
          <w:spacing w:val="-3"/>
          <w:sz w:val="20"/>
          <w:szCs w:val="20"/>
        </w:rPr>
      </w:pPr>
      <w:r w:rsidRPr="00930842">
        <w:rPr>
          <w:rFonts w:ascii="Helvetica" w:hAnsi="Helvetica"/>
          <w:b/>
          <w:color w:val="000000" w:themeColor="text1"/>
          <w:spacing w:val="-3"/>
          <w:sz w:val="20"/>
          <w:szCs w:val="20"/>
        </w:rPr>
        <w:t xml:space="preserve">Principal duties and responsibilities: </w:t>
      </w:r>
      <w:r w:rsidRPr="00930842">
        <w:rPr>
          <w:rFonts w:ascii="Helvetica" w:hAnsi="Helvetica"/>
          <w:color w:val="000000" w:themeColor="text1"/>
          <w:spacing w:val="-3"/>
          <w:sz w:val="20"/>
          <w:szCs w:val="20"/>
        </w:rPr>
        <w:t>The role will encompass all</w:t>
      </w:r>
      <w:r w:rsidR="000D4268" w:rsidRPr="00930842">
        <w:rPr>
          <w:rFonts w:ascii="Helvetica" w:hAnsi="Helvetica"/>
          <w:color w:val="000000" w:themeColor="text1"/>
          <w:spacing w:val="-3"/>
          <w:sz w:val="20"/>
          <w:szCs w:val="20"/>
        </w:rPr>
        <w:t xml:space="preserve"> </w:t>
      </w:r>
      <w:r w:rsidRPr="00930842">
        <w:rPr>
          <w:rFonts w:ascii="Helvetica" w:hAnsi="Helvetica"/>
          <w:color w:val="000000" w:themeColor="text1"/>
          <w:spacing w:val="-3"/>
          <w:sz w:val="20"/>
          <w:szCs w:val="20"/>
        </w:rPr>
        <w:t>of the following, but the balance of duties and responsibilities will be determined in discussion with the post holder’s line manager:</w:t>
      </w:r>
    </w:p>
    <w:p w14:paraId="370A229B" w14:textId="77777777" w:rsidR="00B34C03" w:rsidRPr="00930842" w:rsidRDefault="00B34C03" w:rsidP="00F20B43">
      <w:pPr>
        <w:tabs>
          <w:tab w:val="left" w:pos="-720"/>
        </w:tabs>
        <w:suppressAutoHyphens/>
        <w:spacing w:after="0" w:line="300" w:lineRule="auto"/>
        <w:rPr>
          <w:rFonts w:ascii="Helvetica" w:hAnsi="Helvetica"/>
          <w:color w:val="000000" w:themeColor="text1"/>
          <w:spacing w:val="-3"/>
          <w:sz w:val="20"/>
          <w:szCs w:val="20"/>
        </w:rPr>
      </w:pPr>
    </w:p>
    <w:p w14:paraId="11B6DE80" w14:textId="5F160321" w:rsidR="003059B9" w:rsidRPr="00036B05" w:rsidRDefault="003059B9" w:rsidP="00F20B43">
      <w:pPr>
        <w:pStyle w:val="ListParagraph"/>
        <w:numPr>
          <w:ilvl w:val="0"/>
          <w:numId w:val="7"/>
        </w:numPr>
        <w:tabs>
          <w:tab w:val="left" w:pos="-720"/>
        </w:tabs>
        <w:suppressAutoHyphens/>
        <w:spacing w:after="0" w:line="300" w:lineRule="auto"/>
        <w:ind w:left="0" w:firstLine="0"/>
        <w:rPr>
          <w:rFonts w:ascii="Helvetica" w:hAnsi="Helvetica"/>
          <w:b/>
          <w:bCs/>
          <w:color w:val="000000" w:themeColor="text1"/>
          <w:spacing w:val="-3"/>
          <w:sz w:val="20"/>
          <w:szCs w:val="20"/>
        </w:rPr>
      </w:pPr>
      <w:r w:rsidRPr="00036B05">
        <w:rPr>
          <w:rFonts w:ascii="Helvetica" w:hAnsi="Helvetica"/>
          <w:b/>
          <w:bCs/>
          <w:color w:val="000000" w:themeColor="text1"/>
          <w:spacing w:val="-3"/>
          <w:sz w:val="20"/>
          <w:szCs w:val="20"/>
        </w:rPr>
        <w:t xml:space="preserve">Subject Area </w:t>
      </w:r>
      <w:r w:rsidR="00036B05" w:rsidRPr="00036B05">
        <w:rPr>
          <w:rFonts w:ascii="Helvetica" w:hAnsi="Helvetica"/>
          <w:color w:val="808080" w:themeColor="background1" w:themeShade="80"/>
          <w:spacing w:val="-3"/>
          <w:sz w:val="20"/>
          <w:szCs w:val="20"/>
        </w:rPr>
        <w:t>[</w:t>
      </w:r>
      <w:r w:rsidRPr="00036B05">
        <w:rPr>
          <w:rFonts w:ascii="Helvetica" w:hAnsi="Helvetica"/>
          <w:iCs/>
          <w:color w:val="808080" w:themeColor="background1" w:themeShade="80"/>
          <w:spacing w:val="-3"/>
          <w:sz w:val="20"/>
          <w:szCs w:val="20"/>
        </w:rPr>
        <w:t xml:space="preserve">Retain for Academic and </w:t>
      </w:r>
      <w:r w:rsidR="00A352C0" w:rsidRPr="00036B05">
        <w:rPr>
          <w:rFonts w:ascii="Helvetica" w:hAnsi="Helvetica"/>
          <w:iCs/>
          <w:color w:val="808080" w:themeColor="background1" w:themeShade="80"/>
          <w:spacing w:val="-3"/>
          <w:sz w:val="20"/>
          <w:szCs w:val="20"/>
        </w:rPr>
        <w:t>R</w:t>
      </w:r>
      <w:r w:rsidRPr="00036B05">
        <w:rPr>
          <w:rFonts w:ascii="Helvetica" w:hAnsi="Helvetica"/>
          <w:iCs/>
          <w:color w:val="808080" w:themeColor="background1" w:themeShade="80"/>
          <w:spacing w:val="-3"/>
          <w:sz w:val="20"/>
          <w:szCs w:val="20"/>
        </w:rPr>
        <w:t>esearch staff only</w:t>
      </w:r>
      <w:r w:rsidR="00036B05" w:rsidRPr="00036B05">
        <w:rPr>
          <w:rFonts w:ascii="Helvetica" w:hAnsi="Helvetica"/>
          <w:color w:val="808080" w:themeColor="background1" w:themeShade="80"/>
          <w:spacing w:val="-3"/>
          <w:sz w:val="20"/>
          <w:szCs w:val="20"/>
        </w:rPr>
        <w:t>]</w:t>
      </w:r>
    </w:p>
    <w:p w14:paraId="639CD2A1" w14:textId="12E674C2" w:rsidR="00603D47" w:rsidRPr="00603D47" w:rsidRDefault="00603D47" w:rsidP="00603D47">
      <w:pPr>
        <w:pStyle w:val="ListParagraph"/>
        <w:numPr>
          <w:ilvl w:val="0"/>
          <w:numId w:val="8"/>
        </w:numPr>
        <w:rPr>
          <w:rFonts w:ascii="Helvetica" w:hAnsi="Helvetica"/>
          <w:bCs/>
          <w:color w:val="000000" w:themeColor="text1"/>
          <w:spacing w:val="-3"/>
          <w:sz w:val="20"/>
          <w:szCs w:val="20"/>
        </w:rPr>
      </w:pPr>
      <w:r w:rsidRPr="00603D47">
        <w:rPr>
          <w:rFonts w:ascii="Helvetica" w:hAnsi="Helvetica"/>
          <w:bCs/>
          <w:color w:val="000000" w:themeColor="text1"/>
          <w:spacing w:val="-3"/>
          <w:sz w:val="20"/>
          <w:szCs w:val="20"/>
        </w:rPr>
        <w:t>Develop research objectives and proposals in line with the hypotheses outlined in AFOSR</w:t>
      </w:r>
      <w:r>
        <w:rPr>
          <w:rFonts w:ascii="Helvetica" w:hAnsi="Helvetica"/>
          <w:bCs/>
          <w:color w:val="000000" w:themeColor="text1"/>
          <w:spacing w:val="-3"/>
          <w:sz w:val="20"/>
          <w:szCs w:val="20"/>
        </w:rPr>
        <w:t xml:space="preserve"> funded</w:t>
      </w:r>
      <w:r w:rsidRPr="00603D47">
        <w:rPr>
          <w:rFonts w:ascii="Helvetica" w:hAnsi="Helvetica"/>
          <w:bCs/>
          <w:color w:val="000000" w:themeColor="text1"/>
          <w:spacing w:val="-3"/>
          <w:sz w:val="20"/>
          <w:szCs w:val="20"/>
        </w:rPr>
        <w:t xml:space="preserve"> </w:t>
      </w:r>
      <w:r>
        <w:rPr>
          <w:rFonts w:ascii="Helvetica" w:hAnsi="Helvetica"/>
          <w:bCs/>
          <w:color w:val="000000" w:themeColor="text1"/>
          <w:spacing w:val="-3"/>
          <w:sz w:val="20"/>
          <w:szCs w:val="20"/>
        </w:rPr>
        <w:t>p</w:t>
      </w:r>
      <w:r w:rsidRPr="00603D47">
        <w:rPr>
          <w:rFonts w:ascii="Helvetica" w:hAnsi="Helvetica"/>
          <w:bCs/>
          <w:color w:val="000000" w:themeColor="text1"/>
          <w:spacing w:val="-3"/>
          <w:sz w:val="20"/>
          <w:szCs w:val="20"/>
        </w:rPr>
        <w:t>roject ‘Mind-blind morality: A route to trust in high-stakes conditions’.</w:t>
      </w:r>
    </w:p>
    <w:p w14:paraId="3D250A88" w14:textId="77777777" w:rsidR="00603D47" w:rsidRPr="00603D47" w:rsidRDefault="00603D47" w:rsidP="00603D47">
      <w:pPr>
        <w:pStyle w:val="ListParagraph"/>
        <w:numPr>
          <w:ilvl w:val="0"/>
          <w:numId w:val="8"/>
        </w:numPr>
        <w:rPr>
          <w:rFonts w:ascii="Helvetica" w:hAnsi="Helvetica"/>
          <w:bCs/>
          <w:color w:val="000000" w:themeColor="text1"/>
          <w:spacing w:val="-3"/>
          <w:sz w:val="20"/>
          <w:szCs w:val="20"/>
        </w:rPr>
      </w:pPr>
      <w:r w:rsidRPr="00603D47">
        <w:rPr>
          <w:rFonts w:ascii="Helvetica" w:hAnsi="Helvetica"/>
          <w:bCs/>
          <w:color w:val="000000" w:themeColor="text1"/>
          <w:spacing w:val="-3"/>
          <w:sz w:val="20"/>
          <w:szCs w:val="20"/>
        </w:rPr>
        <w:t>This will involve developing, in discussion with the PIs, new lines of enquiry (e.g., new experimental designs) to complement the existing planned projects.</w:t>
      </w:r>
    </w:p>
    <w:p w14:paraId="48B0BA38" w14:textId="77777777" w:rsidR="00603D47" w:rsidRPr="00603D47" w:rsidRDefault="00603D47" w:rsidP="00603D47">
      <w:pPr>
        <w:pStyle w:val="ListParagraph"/>
        <w:numPr>
          <w:ilvl w:val="0"/>
          <w:numId w:val="8"/>
        </w:numPr>
        <w:rPr>
          <w:rFonts w:ascii="Helvetica" w:hAnsi="Helvetica"/>
          <w:bCs/>
          <w:color w:val="000000" w:themeColor="text1"/>
          <w:spacing w:val="-3"/>
          <w:sz w:val="20"/>
          <w:szCs w:val="20"/>
        </w:rPr>
      </w:pPr>
      <w:r w:rsidRPr="00603D47">
        <w:rPr>
          <w:rFonts w:ascii="Helvetica" w:hAnsi="Helvetica"/>
          <w:bCs/>
          <w:color w:val="000000" w:themeColor="text1"/>
          <w:spacing w:val="-3"/>
          <w:sz w:val="20"/>
          <w:szCs w:val="20"/>
        </w:rPr>
        <w:t>This will most likely involve use of studies using behavioural economic games, vignette studies, qualitative interview-based studies, cross-cultural comparisons, and behavioural experiments.</w:t>
      </w:r>
    </w:p>
    <w:p w14:paraId="787D4C8F" w14:textId="77777777" w:rsidR="00B34C03" w:rsidRPr="00036B05" w:rsidRDefault="00B34C03" w:rsidP="00F20B43">
      <w:pPr>
        <w:tabs>
          <w:tab w:val="left" w:pos="-720"/>
        </w:tabs>
        <w:suppressAutoHyphens/>
        <w:spacing w:after="0" w:line="300" w:lineRule="auto"/>
        <w:rPr>
          <w:rFonts w:ascii="Helvetica" w:hAnsi="Helvetica"/>
          <w:color w:val="000000" w:themeColor="text1"/>
          <w:spacing w:val="-3"/>
          <w:sz w:val="20"/>
          <w:szCs w:val="20"/>
        </w:rPr>
      </w:pPr>
    </w:p>
    <w:p w14:paraId="59CAA8F7" w14:textId="440075B7" w:rsidR="000D4268" w:rsidRPr="00036B05" w:rsidRDefault="003059B9" w:rsidP="00F20B43">
      <w:pPr>
        <w:pStyle w:val="ListParagraph"/>
        <w:numPr>
          <w:ilvl w:val="0"/>
          <w:numId w:val="7"/>
        </w:numPr>
        <w:tabs>
          <w:tab w:val="left" w:pos="-720"/>
          <w:tab w:val="num" w:pos="-350"/>
        </w:tabs>
        <w:suppressAutoHyphens/>
        <w:spacing w:after="0" w:line="300" w:lineRule="auto"/>
        <w:ind w:left="0" w:firstLine="0"/>
        <w:rPr>
          <w:rFonts w:ascii="Helvetica" w:hAnsi="Helvetica"/>
          <w:bCs/>
          <w:color w:val="000000" w:themeColor="text1"/>
          <w:spacing w:val="-3"/>
          <w:sz w:val="20"/>
          <w:szCs w:val="20"/>
        </w:rPr>
      </w:pPr>
      <w:bookmarkStart w:id="2" w:name="_Hlk42065652"/>
      <w:r w:rsidRPr="00036B05">
        <w:rPr>
          <w:rFonts w:ascii="Helvetica" w:hAnsi="Helvetica"/>
          <w:b/>
          <w:color w:val="000000" w:themeColor="text1"/>
          <w:spacing w:val="-3"/>
          <w:sz w:val="20"/>
          <w:szCs w:val="20"/>
        </w:rPr>
        <w:t>Principal Duties</w:t>
      </w:r>
      <w:bookmarkEnd w:id="2"/>
    </w:p>
    <w:p w14:paraId="44F7656E" w14:textId="33AB393A" w:rsidR="00603D47" w:rsidRPr="00603D47" w:rsidRDefault="00603D47" w:rsidP="00603D47">
      <w:pPr>
        <w:pStyle w:val="ListParagraph"/>
        <w:numPr>
          <w:ilvl w:val="0"/>
          <w:numId w:val="10"/>
        </w:numPr>
        <w:rPr>
          <w:rFonts w:ascii="Helvetica" w:hAnsi="Helvetica"/>
          <w:bCs/>
          <w:color w:val="000000" w:themeColor="text1"/>
          <w:spacing w:val="-3"/>
          <w:sz w:val="20"/>
          <w:szCs w:val="20"/>
        </w:rPr>
      </w:pPr>
      <w:r w:rsidRPr="00603D47">
        <w:rPr>
          <w:rFonts w:ascii="Helvetica" w:hAnsi="Helvetica"/>
          <w:bCs/>
          <w:color w:val="000000" w:themeColor="text1"/>
          <w:spacing w:val="-3"/>
          <w:sz w:val="20"/>
          <w:szCs w:val="20"/>
        </w:rPr>
        <w:t>Develop research methods for individual or joint research connected to AFOSR Project Mind-blind morality.</w:t>
      </w:r>
    </w:p>
    <w:p w14:paraId="61FB0573" w14:textId="77777777" w:rsidR="00603D47" w:rsidRPr="00930096" w:rsidRDefault="00603D47" w:rsidP="00603D47">
      <w:pPr>
        <w:pStyle w:val="ListParagraph"/>
        <w:numPr>
          <w:ilvl w:val="0"/>
          <w:numId w:val="10"/>
        </w:numPr>
        <w:rPr>
          <w:rFonts w:ascii="Helvetica" w:hAnsi="Helvetica"/>
          <w:bCs/>
          <w:color w:val="000000" w:themeColor="text1"/>
          <w:spacing w:val="-3"/>
          <w:sz w:val="20"/>
          <w:szCs w:val="20"/>
        </w:rPr>
      </w:pPr>
      <w:r w:rsidRPr="00930096">
        <w:rPr>
          <w:rFonts w:ascii="Helvetica" w:hAnsi="Helvetica"/>
          <w:bCs/>
          <w:color w:val="000000" w:themeColor="text1"/>
          <w:spacing w:val="-3"/>
          <w:sz w:val="20"/>
          <w:szCs w:val="20"/>
        </w:rPr>
        <w:t xml:space="preserve">This may involve, for example, </w:t>
      </w:r>
      <w:r>
        <w:rPr>
          <w:rFonts w:ascii="Helvetica" w:hAnsi="Helvetica"/>
          <w:bCs/>
          <w:color w:val="000000" w:themeColor="text1"/>
          <w:spacing w:val="-3"/>
          <w:sz w:val="20"/>
          <w:szCs w:val="20"/>
        </w:rPr>
        <w:t xml:space="preserve">planning and </w:t>
      </w:r>
      <w:r w:rsidRPr="00930096">
        <w:rPr>
          <w:rFonts w:ascii="Helvetica" w:hAnsi="Helvetica"/>
          <w:bCs/>
          <w:color w:val="000000" w:themeColor="text1"/>
          <w:spacing w:val="-3"/>
          <w:sz w:val="20"/>
          <w:szCs w:val="20"/>
        </w:rPr>
        <w:t xml:space="preserve">conducting experiments, carrying out </w:t>
      </w:r>
      <w:r>
        <w:rPr>
          <w:rFonts w:ascii="Helvetica" w:hAnsi="Helvetica"/>
          <w:bCs/>
          <w:color w:val="000000" w:themeColor="text1"/>
          <w:spacing w:val="-3"/>
          <w:sz w:val="20"/>
          <w:szCs w:val="20"/>
        </w:rPr>
        <w:t>interviews</w:t>
      </w:r>
      <w:r w:rsidRPr="00930096">
        <w:rPr>
          <w:rFonts w:ascii="Helvetica" w:hAnsi="Helvetica"/>
          <w:bCs/>
          <w:color w:val="000000" w:themeColor="text1"/>
          <w:spacing w:val="-3"/>
          <w:sz w:val="20"/>
          <w:szCs w:val="20"/>
        </w:rPr>
        <w:t>, developing questionnaires</w:t>
      </w:r>
      <w:r>
        <w:rPr>
          <w:rFonts w:ascii="Helvetica" w:hAnsi="Helvetica"/>
          <w:bCs/>
          <w:color w:val="000000" w:themeColor="text1"/>
          <w:spacing w:val="-3"/>
          <w:sz w:val="20"/>
          <w:szCs w:val="20"/>
        </w:rPr>
        <w:t xml:space="preserve"> and devising experimental materials.</w:t>
      </w:r>
    </w:p>
    <w:p w14:paraId="760CFA78" w14:textId="62F52D12" w:rsidR="00603D47" w:rsidRPr="00930096" w:rsidRDefault="00603D47" w:rsidP="00603D47">
      <w:pPr>
        <w:pStyle w:val="ListParagraph"/>
        <w:numPr>
          <w:ilvl w:val="0"/>
          <w:numId w:val="10"/>
        </w:numPr>
        <w:rPr>
          <w:rFonts w:ascii="Helvetica" w:hAnsi="Helvetica"/>
          <w:bCs/>
          <w:color w:val="000000" w:themeColor="text1"/>
          <w:spacing w:val="-3"/>
          <w:sz w:val="20"/>
          <w:szCs w:val="20"/>
        </w:rPr>
      </w:pPr>
      <w:r w:rsidRPr="00930096">
        <w:rPr>
          <w:rFonts w:ascii="Helvetica" w:hAnsi="Helvetica"/>
          <w:bCs/>
          <w:color w:val="000000" w:themeColor="text1"/>
          <w:spacing w:val="-3"/>
          <w:sz w:val="20"/>
          <w:szCs w:val="20"/>
        </w:rPr>
        <w:t xml:space="preserve">Analyse and interpret the results of this research and generate original ideas based on these outcomes. </w:t>
      </w:r>
    </w:p>
    <w:p w14:paraId="6AF1CACC" w14:textId="0EC84673" w:rsidR="00603D47" w:rsidRPr="00930096" w:rsidRDefault="00603D47" w:rsidP="00603D47">
      <w:pPr>
        <w:pStyle w:val="ListParagraph"/>
        <w:numPr>
          <w:ilvl w:val="0"/>
          <w:numId w:val="10"/>
        </w:numPr>
        <w:rPr>
          <w:rFonts w:ascii="Helvetica" w:hAnsi="Helvetica"/>
          <w:bCs/>
          <w:color w:val="000000" w:themeColor="text1"/>
          <w:spacing w:val="-3"/>
          <w:sz w:val="20"/>
          <w:szCs w:val="20"/>
        </w:rPr>
      </w:pPr>
      <w:r w:rsidRPr="00930096">
        <w:rPr>
          <w:rFonts w:ascii="Helvetica" w:hAnsi="Helvetica"/>
          <w:bCs/>
          <w:color w:val="000000" w:themeColor="text1"/>
          <w:spacing w:val="-3"/>
          <w:sz w:val="20"/>
          <w:szCs w:val="20"/>
        </w:rPr>
        <w:t>Review and interpret results, produce research reports for publications, and present relevant information at c</w:t>
      </w:r>
      <w:r>
        <w:rPr>
          <w:rFonts w:ascii="Helvetica" w:hAnsi="Helvetica"/>
          <w:bCs/>
          <w:color w:val="000000" w:themeColor="text1"/>
          <w:spacing w:val="-3"/>
          <w:sz w:val="20"/>
          <w:szCs w:val="20"/>
        </w:rPr>
        <w:t>o</w:t>
      </w:r>
      <w:r w:rsidRPr="00930096">
        <w:rPr>
          <w:rFonts w:ascii="Helvetica" w:hAnsi="Helvetica"/>
          <w:bCs/>
          <w:color w:val="000000" w:themeColor="text1"/>
          <w:spacing w:val="-3"/>
          <w:sz w:val="20"/>
          <w:szCs w:val="20"/>
        </w:rPr>
        <w:t>nferences and to stakeholders.</w:t>
      </w:r>
    </w:p>
    <w:p w14:paraId="58FDE207" w14:textId="7D42771A" w:rsidR="00603D47" w:rsidRPr="00930096" w:rsidRDefault="00603D47" w:rsidP="00603D47">
      <w:pPr>
        <w:pStyle w:val="ListParagraph"/>
        <w:numPr>
          <w:ilvl w:val="0"/>
          <w:numId w:val="10"/>
        </w:numPr>
        <w:rPr>
          <w:rFonts w:ascii="Helvetica" w:hAnsi="Helvetica"/>
          <w:bCs/>
          <w:color w:val="000000" w:themeColor="text1"/>
          <w:spacing w:val="-3"/>
          <w:sz w:val="20"/>
          <w:szCs w:val="20"/>
        </w:rPr>
      </w:pPr>
      <w:r w:rsidRPr="00930096">
        <w:rPr>
          <w:rFonts w:ascii="Helvetica" w:hAnsi="Helvetica"/>
          <w:bCs/>
          <w:color w:val="000000" w:themeColor="text1"/>
          <w:spacing w:val="-3"/>
          <w:sz w:val="20"/>
          <w:szCs w:val="20"/>
        </w:rPr>
        <w:t>Prepar</w:t>
      </w:r>
      <w:r>
        <w:rPr>
          <w:rFonts w:ascii="Helvetica" w:hAnsi="Helvetica"/>
          <w:bCs/>
          <w:color w:val="000000" w:themeColor="text1"/>
          <w:spacing w:val="-3"/>
          <w:sz w:val="20"/>
          <w:szCs w:val="20"/>
        </w:rPr>
        <w:t>e, and</w:t>
      </w:r>
      <w:r w:rsidRPr="00930096">
        <w:rPr>
          <w:rFonts w:ascii="Helvetica" w:hAnsi="Helvetica"/>
          <w:bCs/>
          <w:color w:val="000000" w:themeColor="text1"/>
          <w:spacing w:val="-3"/>
          <w:sz w:val="20"/>
          <w:szCs w:val="20"/>
        </w:rPr>
        <w:t xml:space="preserve"> assist with the preparation of</w:t>
      </w:r>
      <w:r>
        <w:rPr>
          <w:rFonts w:ascii="Helvetica" w:hAnsi="Helvetica"/>
          <w:bCs/>
          <w:color w:val="000000" w:themeColor="text1"/>
          <w:spacing w:val="-3"/>
          <w:sz w:val="20"/>
          <w:szCs w:val="20"/>
        </w:rPr>
        <w:t>,</w:t>
      </w:r>
      <w:r w:rsidRPr="00930096">
        <w:rPr>
          <w:rFonts w:ascii="Helvetica" w:hAnsi="Helvetica"/>
          <w:bCs/>
          <w:color w:val="000000" w:themeColor="text1"/>
          <w:spacing w:val="-3"/>
          <w:sz w:val="20"/>
          <w:szCs w:val="20"/>
        </w:rPr>
        <w:t xml:space="preserve"> proposals and funding applications for external bodies with the support of more senior colleagues.</w:t>
      </w:r>
    </w:p>
    <w:p w14:paraId="1ED5125E" w14:textId="77777777" w:rsidR="00603D47" w:rsidRPr="00930096" w:rsidRDefault="00603D47" w:rsidP="00603D47">
      <w:pPr>
        <w:pStyle w:val="ListParagraph"/>
        <w:numPr>
          <w:ilvl w:val="0"/>
          <w:numId w:val="10"/>
        </w:numPr>
        <w:rPr>
          <w:rFonts w:ascii="Helvetica" w:hAnsi="Helvetica"/>
          <w:bCs/>
          <w:color w:val="000000" w:themeColor="text1"/>
          <w:spacing w:val="-3"/>
          <w:sz w:val="20"/>
          <w:szCs w:val="20"/>
        </w:rPr>
      </w:pPr>
      <w:r w:rsidRPr="00930096">
        <w:rPr>
          <w:rFonts w:ascii="Helvetica" w:hAnsi="Helvetica"/>
          <w:bCs/>
          <w:color w:val="000000" w:themeColor="text1"/>
          <w:spacing w:val="-3"/>
          <w:sz w:val="20"/>
          <w:szCs w:val="20"/>
        </w:rPr>
        <w:t>Keep knowledge and skills up</w:t>
      </w:r>
      <w:r>
        <w:rPr>
          <w:rFonts w:ascii="Helvetica" w:hAnsi="Helvetica"/>
          <w:bCs/>
          <w:color w:val="000000" w:themeColor="text1"/>
          <w:spacing w:val="-3"/>
          <w:sz w:val="20"/>
          <w:szCs w:val="20"/>
        </w:rPr>
        <w:t xml:space="preserve"> to</w:t>
      </w:r>
      <w:r w:rsidRPr="00930096">
        <w:rPr>
          <w:rFonts w:ascii="Helvetica" w:hAnsi="Helvetica"/>
          <w:bCs/>
          <w:color w:val="000000" w:themeColor="text1"/>
          <w:spacing w:val="-3"/>
          <w:sz w:val="20"/>
          <w:szCs w:val="20"/>
        </w:rPr>
        <w:t xml:space="preserve"> the required level by engaging in internal and externally based CPD, seeking ways of improving performance by reflecting on research design and delivery</w:t>
      </w:r>
      <w:r>
        <w:rPr>
          <w:rFonts w:ascii="Helvetica" w:hAnsi="Helvetica"/>
          <w:bCs/>
          <w:color w:val="000000" w:themeColor="text1"/>
          <w:spacing w:val="-3"/>
          <w:sz w:val="20"/>
          <w:szCs w:val="20"/>
        </w:rPr>
        <w:t>,</w:t>
      </w:r>
      <w:r w:rsidRPr="00930096">
        <w:rPr>
          <w:rFonts w:ascii="Helvetica" w:hAnsi="Helvetica"/>
          <w:bCs/>
          <w:color w:val="000000" w:themeColor="text1"/>
          <w:spacing w:val="-3"/>
          <w:sz w:val="20"/>
          <w:szCs w:val="20"/>
        </w:rPr>
        <w:t xml:space="preserve"> and continue to develop skills in, and knowledge of, research methods and techniques.</w:t>
      </w:r>
    </w:p>
    <w:p w14:paraId="6F2E623C" w14:textId="3278939F" w:rsidR="00603D47" w:rsidRPr="00930096" w:rsidRDefault="00603D47" w:rsidP="00603D47">
      <w:pPr>
        <w:pStyle w:val="ListParagraph"/>
        <w:numPr>
          <w:ilvl w:val="0"/>
          <w:numId w:val="10"/>
        </w:numPr>
        <w:rPr>
          <w:rFonts w:ascii="Helvetica" w:hAnsi="Helvetica"/>
          <w:bCs/>
          <w:color w:val="000000" w:themeColor="text1"/>
          <w:spacing w:val="-3"/>
          <w:sz w:val="20"/>
          <w:szCs w:val="20"/>
        </w:rPr>
      </w:pPr>
      <w:r w:rsidRPr="00930096">
        <w:rPr>
          <w:rFonts w:ascii="Helvetica" w:hAnsi="Helvetica"/>
          <w:bCs/>
          <w:color w:val="000000" w:themeColor="text1"/>
          <w:spacing w:val="-3"/>
          <w:sz w:val="20"/>
          <w:szCs w:val="20"/>
        </w:rPr>
        <w:t>Ensure that all resources used are correctly recorded and documented, files are kept up to date</w:t>
      </w:r>
      <w:r>
        <w:rPr>
          <w:rFonts w:ascii="Helvetica" w:hAnsi="Helvetica"/>
          <w:bCs/>
          <w:color w:val="000000" w:themeColor="text1"/>
          <w:spacing w:val="-3"/>
          <w:sz w:val="20"/>
          <w:szCs w:val="20"/>
        </w:rPr>
        <w:t>,</w:t>
      </w:r>
      <w:r w:rsidRPr="00930096">
        <w:rPr>
          <w:rFonts w:ascii="Helvetica" w:hAnsi="Helvetica"/>
          <w:bCs/>
          <w:color w:val="000000" w:themeColor="text1"/>
          <w:spacing w:val="-3"/>
          <w:sz w:val="20"/>
          <w:szCs w:val="20"/>
        </w:rPr>
        <w:t xml:space="preserve"> and data accuracy is maintained.</w:t>
      </w:r>
    </w:p>
    <w:p w14:paraId="617B7994" w14:textId="207F0D9D" w:rsidR="00603D47" w:rsidRDefault="00603D47" w:rsidP="00603D47">
      <w:pPr>
        <w:pStyle w:val="ListParagraph"/>
        <w:numPr>
          <w:ilvl w:val="0"/>
          <w:numId w:val="10"/>
        </w:numPr>
        <w:rPr>
          <w:rFonts w:ascii="Helvetica" w:hAnsi="Helvetica"/>
          <w:bCs/>
          <w:color w:val="000000" w:themeColor="text1"/>
          <w:spacing w:val="-3"/>
          <w:sz w:val="20"/>
          <w:szCs w:val="20"/>
        </w:rPr>
      </w:pPr>
      <w:r w:rsidRPr="00930096">
        <w:rPr>
          <w:rFonts w:ascii="Helvetica" w:hAnsi="Helvetica"/>
          <w:bCs/>
          <w:color w:val="000000" w:themeColor="text1"/>
          <w:spacing w:val="-3"/>
          <w:sz w:val="20"/>
          <w:szCs w:val="20"/>
        </w:rPr>
        <w:t xml:space="preserve">Attend and contribute to meetings, with an involvement in decision making regarding research plans, </w:t>
      </w:r>
      <w:r>
        <w:rPr>
          <w:rFonts w:ascii="Helvetica" w:hAnsi="Helvetica"/>
          <w:bCs/>
          <w:color w:val="000000" w:themeColor="text1"/>
          <w:spacing w:val="-3"/>
          <w:sz w:val="20"/>
          <w:szCs w:val="20"/>
        </w:rPr>
        <w:t xml:space="preserve">and </w:t>
      </w:r>
      <w:r w:rsidRPr="00930096">
        <w:rPr>
          <w:rFonts w:ascii="Helvetica" w:hAnsi="Helvetica"/>
          <w:bCs/>
          <w:color w:val="000000" w:themeColor="text1"/>
          <w:spacing w:val="-3"/>
          <w:sz w:val="20"/>
          <w:szCs w:val="20"/>
        </w:rPr>
        <w:t xml:space="preserve">research seminars as appropriate. </w:t>
      </w:r>
    </w:p>
    <w:p w14:paraId="58F3FE40" w14:textId="5EB38130" w:rsidR="00603D47" w:rsidRPr="00603D47" w:rsidRDefault="00603D47" w:rsidP="00603D47">
      <w:pPr>
        <w:pStyle w:val="ListParagraph"/>
        <w:numPr>
          <w:ilvl w:val="0"/>
          <w:numId w:val="10"/>
        </w:numPr>
        <w:rPr>
          <w:rFonts w:ascii="Helvetica" w:hAnsi="Helvetica"/>
          <w:bCs/>
          <w:color w:val="000000" w:themeColor="text1"/>
          <w:spacing w:val="-3"/>
          <w:sz w:val="20"/>
          <w:szCs w:val="20"/>
        </w:rPr>
      </w:pPr>
      <w:r w:rsidRPr="00603D47">
        <w:rPr>
          <w:rFonts w:ascii="Helvetica" w:hAnsi="Helvetica"/>
          <w:bCs/>
          <w:color w:val="000000" w:themeColor="text1"/>
          <w:spacing w:val="-3"/>
          <w:sz w:val="20"/>
          <w:szCs w:val="20"/>
        </w:rPr>
        <w:t xml:space="preserve">Could be expected to undertake direct supervision of PhD students as agreed. This will involve </w:t>
      </w:r>
      <w:r w:rsidR="00EA049A">
        <w:rPr>
          <w:rFonts w:ascii="Helvetica" w:hAnsi="Helvetica"/>
          <w:bCs/>
          <w:color w:val="000000" w:themeColor="text1"/>
          <w:spacing w:val="-3"/>
          <w:sz w:val="20"/>
          <w:szCs w:val="20"/>
        </w:rPr>
        <w:t>overseeing</w:t>
      </w:r>
      <w:r w:rsidRPr="00603D47">
        <w:rPr>
          <w:rFonts w:ascii="Helvetica" w:hAnsi="Helvetica"/>
          <w:bCs/>
          <w:color w:val="000000" w:themeColor="text1"/>
          <w:spacing w:val="-3"/>
          <w:sz w:val="20"/>
          <w:szCs w:val="20"/>
        </w:rPr>
        <w:t xml:space="preserve"> the work and progress of students and providing constructive feedback, including advice on research skills or the referral of students to other sources of assistance where necessary. </w:t>
      </w:r>
    </w:p>
    <w:p w14:paraId="453E4F07" w14:textId="77777777" w:rsidR="00A45AC0" w:rsidRPr="00930842" w:rsidRDefault="00A45AC0" w:rsidP="00F20B43">
      <w:pPr>
        <w:tabs>
          <w:tab w:val="left" w:pos="-720"/>
        </w:tabs>
        <w:suppressAutoHyphens/>
        <w:spacing w:after="0" w:line="300" w:lineRule="auto"/>
        <w:rPr>
          <w:rFonts w:ascii="Helvetica" w:hAnsi="Helvetica"/>
          <w:b/>
          <w:bCs/>
          <w:color w:val="000000" w:themeColor="text1"/>
          <w:spacing w:val="-3"/>
          <w:sz w:val="20"/>
          <w:szCs w:val="20"/>
        </w:rPr>
      </w:pPr>
    </w:p>
    <w:p w14:paraId="73C25E94" w14:textId="67F618FD" w:rsidR="003059B9" w:rsidRPr="00930842" w:rsidRDefault="000D4268" w:rsidP="00F20B43">
      <w:pPr>
        <w:tabs>
          <w:tab w:val="left" w:pos="-720"/>
        </w:tabs>
        <w:suppressAutoHyphens/>
        <w:spacing w:after="0" w:line="300" w:lineRule="auto"/>
        <w:rPr>
          <w:rFonts w:ascii="Helvetica" w:hAnsi="Helvetica"/>
          <w:color w:val="000000" w:themeColor="text1"/>
          <w:spacing w:val="-2"/>
          <w:sz w:val="20"/>
          <w:szCs w:val="20"/>
        </w:rPr>
      </w:pPr>
      <w:r w:rsidRPr="00930842">
        <w:rPr>
          <w:rFonts w:ascii="Helvetica" w:hAnsi="Helvetica"/>
          <w:b/>
          <w:color w:val="000000" w:themeColor="text1"/>
          <w:spacing w:val="-2"/>
          <w:sz w:val="20"/>
          <w:szCs w:val="20"/>
        </w:rPr>
        <w:t>N.B.</w:t>
      </w:r>
      <w:r w:rsidR="009A3405">
        <w:rPr>
          <w:rFonts w:ascii="Helvetica" w:hAnsi="Helvetica"/>
          <w:b/>
          <w:color w:val="000000" w:themeColor="text1"/>
          <w:spacing w:val="-2"/>
          <w:sz w:val="20"/>
          <w:szCs w:val="20"/>
        </w:rPr>
        <w:t xml:space="preserve"> </w:t>
      </w:r>
      <w:r w:rsidRPr="00930842">
        <w:rPr>
          <w:rFonts w:ascii="Helvetica" w:hAnsi="Helvetica"/>
          <w:color w:val="000000" w:themeColor="text1"/>
          <w:spacing w:val="-2"/>
          <w:sz w:val="20"/>
          <w:szCs w:val="20"/>
        </w:rPr>
        <w:t>The post</w:t>
      </w:r>
      <w:r w:rsidR="00A0170C">
        <w:rPr>
          <w:rFonts w:ascii="Helvetica" w:hAnsi="Helvetica"/>
          <w:color w:val="000000" w:themeColor="text1"/>
          <w:spacing w:val="-2"/>
          <w:sz w:val="20"/>
          <w:szCs w:val="20"/>
        </w:rPr>
        <w:t>-</w:t>
      </w:r>
      <w:r w:rsidRPr="00930842">
        <w:rPr>
          <w:rFonts w:ascii="Helvetica" w:hAnsi="Helvetica"/>
          <w:color w:val="000000" w:themeColor="text1"/>
          <w:spacing w:val="-2"/>
          <w:sz w:val="20"/>
          <w:szCs w:val="20"/>
        </w:rPr>
        <w:t>holder may be required to undertake any other duties which may reasonably be required as within the nature of the duties and responsibilities of the post as defined, subject to the proviso that normally any changes of a permanent nature shall be incorporated into the job description in specific terms.</w:t>
      </w:r>
    </w:p>
    <w:p w14:paraId="2929625C" w14:textId="1911F922" w:rsidR="00A45AC0" w:rsidRPr="00264BA8" w:rsidRDefault="00A45AC0" w:rsidP="00264BA8">
      <w:pPr>
        <w:spacing w:after="0" w:line="300" w:lineRule="auto"/>
        <w:rPr>
          <w:rFonts w:ascii="Helvetica" w:hAnsi="Helvetica"/>
          <w:color w:val="000000" w:themeColor="text1"/>
          <w:spacing w:val="-2"/>
          <w:sz w:val="20"/>
          <w:szCs w:val="20"/>
        </w:rPr>
      </w:pPr>
      <w:r w:rsidRPr="00930842">
        <w:rPr>
          <w:rFonts w:ascii="Helvetica" w:hAnsi="Helvetica"/>
          <w:color w:val="000000" w:themeColor="text1"/>
          <w:spacing w:val="-2"/>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0" w:type="dxa"/>
          <w:right w:w="0" w:type="dxa"/>
        </w:tblCellMar>
        <w:tblLook w:val="0000" w:firstRow="0" w:lastRow="0" w:firstColumn="0" w:lastColumn="0" w:noHBand="0" w:noVBand="0"/>
      </w:tblPr>
      <w:tblGrid>
        <w:gridCol w:w="1740"/>
        <w:gridCol w:w="4334"/>
        <w:gridCol w:w="4114"/>
      </w:tblGrid>
      <w:tr w:rsidR="00264BA8" w:rsidRPr="00264BA8" w14:paraId="74F2BB0F" w14:textId="77777777" w:rsidTr="003414B5">
        <w:trPr>
          <w:trHeight w:hRule="exact" w:val="454"/>
        </w:trPr>
        <w:tc>
          <w:tcPr>
            <w:tcW w:w="5000" w:type="pct"/>
            <w:gridSpan w:val="3"/>
            <w:shd w:val="clear" w:color="auto" w:fill="000000" w:themeFill="text1"/>
            <w:tcMar>
              <w:top w:w="0" w:type="dxa"/>
            </w:tcMar>
            <w:vAlign w:val="center"/>
          </w:tcPr>
          <w:p w14:paraId="68E6AFCA" w14:textId="4A3EABCA" w:rsidR="00264BA8" w:rsidRPr="00264BA8" w:rsidRDefault="00264BA8" w:rsidP="003414B5">
            <w:pPr>
              <w:spacing w:after="0" w:line="300" w:lineRule="auto"/>
              <w:ind w:left="113"/>
              <w:rPr>
                <w:rFonts w:ascii="Helvetica" w:hAnsi="Helvetica"/>
                <w:b/>
                <w:color w:val="FFFFFF" w:themeColor="background1"/>
                <w:sz w:val="20"/>
                <w:szCs w:val="20"/>
              </w:rPr>
            </w:pPr>
            <w:r w:rsidRPr="00264BA8">
              <w:rPr>
                <w:rFonts w:ascii="Helvetica" w:hAnsi="Helvetica"/>
                <w:b/>
                <w:color w:val="FFFFFF" w:themeColor="background1"/>
                <w:spacing w:val="-3"/>
                <w:sz w:val="24"/>
                <w:szCs w:val="20"/>
              </w:rPr>
              <w:lastRenderedPageBreak/>
              <w:t>Personal Attributes</w:t>
            </w:r>
          </w:p>
        </w:tc>
      </w:tr>
      <w:tr w:rsidR="00930842" w:rsidRPr="00930842" w14:paraId="0F709FD5" w14:textId="77777777" w:rsidTr="003414B5">
        <w:trPr>
          <w:trHeight w:hRule="exact" w:val="454"/>
        </w:trPr>
        <w:tc>
          <w:tcPr>
            <w:tcW w:w="854" w:type="pct"/>
            <w:shd w:val="clear" w:color="auto" w:fill="D9D9D9" w:themeFill="background1" w:themeFillShade="D9"/>
            <w:tcMar>
              <w:top w:w="0" w:type="dxa"/>
            </w:tcMar>
            <w:vAlign w:val="center"/>
          </w:tcPr>
          <w:p w14:paraId="053AFDA7" w14:textId="77777777" w:rsidR="00A73FA3" w:rsidRPr="00685E49" w:rsidRDefault="00A73FA3" w:rsidP="003414B5">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Attributes</w:t>
            </w:r>
            <w:r w:rsidRPr="00685E49">
              <w:rPr>
                <w:rFonts w:ascii="Helvetica" w:hAnsi="Helvetica"/>
                <w:b/>
                <w:color w:val="000000" w:themeColor="text1"/>
                <w:sz w:val="20"/>
                <w:szCs w:val="20"/>
              </w:rPr>
              <w:tab/>
            </w:r>
          </w:p>
        </w:tc>
        <w:tc>
          <w:tcPr>
            <w:tcW w:w="2127" w:type="pct"/>
            <w:shd w:val="clear" w:color="auto" w:fill="D9D9D9" w:themeFill="background1" w:themeFillShade="D9"/>
            <w:tcMar>
              <w:top w:w="0" w:type="dxa"/>
            </w:tcMar>
            <w:vAlign w:val="center"/>
          </w:tcPr>
          <w:p w14:paraId="43219F19" w14:textId="04CCF681" w:rsidR="00A73FA3" w:rsidRPr="00685E49" w:rsidRDefault="00A73FA3" w:rsidP="003414B5">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Essential</w:t>
            </w:r>
          </w:p>
        </w:tc>
        <w:tc>
          <w:tcPr>
            <w:tcW w:w="2019" w:type="pct"/>
            <w:shd w:val="clear" w:color="auto" w:fill="D9D9D9" w:themeFill="background1" w:themeFillShade="D9"/>
            <w:tcMar>
              <w:top w:w="0" w:type="dxa"/>
            </w:tcMar>
            <w:vAlign w:val="center"/>
          </w:tcPr>
          <w:p w14:paraId="7BE15B18" w14:textId="77777777" w:rsidR="00A73FA3" w:rsidRPr="00685E49" w:rsidRDefault="00A73FA3" w:rsidP="003414B5">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Desirable</w:t>
            </w:r>
            <w:r w:rsidRPr="00685E49">
              <w:rPr>
                <w:rFonts w:ascii="Helvetica" w:hAnsi="Helvetica"/>
                <w:b/>
                <w:color w:val="000000" w:themeColor="text1"/>
                <w:sz w:val="20"/>
                <w:szCs w:val="20"/>
              </w:rPr>
              <w:tab/>
            </w:r>
          </w:p>
        </w:tc>
      </w:tr>
      <w:tr w:rsidR="00930842" w:rsidRPr="00930842" w14:paraId="58961364" w14:textId="77777777" w:rsidTr="00FC252E">
        <w:trPr>
          <w:trHeight w:val="666"/>
          <w:tblHeader/>
        </w:trPr>
        <w:tc>
          <w:tcPr>
            <w:tcW w:w="854" w:type="pct"/>
            <w:tcMar>
              <w:bottom w:w="113" w:type="dxa"/>
              <w:right w:w="113" w:type="dxa"/>
            </w:tcMar>
          </w:tcPr>
          <w:p w14:paraId="6EB06872" w14:textId="77777777" w:rsidR="00A73FA3" w:rsidRPr="00685E49" w:rsidRDefault="00A73FA3" w:rsidP="00264BA8">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Knowledge</w:t>
            </w:r>
          </w:p>
        </w:tc>
        <w:tc>
          <w:tcPr>
            <w:tcW w:w="2127" w:type="pct"/>
            <w:tcMar>
              <w:bottom w:w="113" w:type="dxa"/>
              <w:right w:w="113" w:type="dxa"/>
            </w:tcMar>
          </w:tcPr>
          <w:p w14:paraId="6B6A7669" w14:textId="77777777" w:rsidR="00EA049A" w:rsidRDefault="00EA049A" w:rsidP="00EA049A">
            <w:pPr>
              <w:spacing w:after="0" w:line="300" w:lineRule="auto"/>
              <w:ind w:left="113"/>
              <w:rPr>
                <w:rFonts w:ascii="Helvetica" w:hAnsi="Helvetica"/>
                <w:color w:val="000000" w:themeColor="text1"/>
                <w:sz w:val="20"/>
                <w:szCs w:val="20"/>
              </w:rPr>
            </w:pPr>
            <w:r>
              <w:rPr>
                <w:rFonts w:ascii="Helvetica" w:hAnsi="Helvetica"/>
                <w:color w:val="000000" w:themeColor="text1"/>
                <w:sz w:val="20"/>
                <w:szCs w:val="20"/>
              </w:rPr>
              <w:t>Expertise in psychology and/or related social sciences.</w:t>
            </w:r>
          </w:p>
          <w:p w14:paraId="6E4D77A7" w14:textId="77777777" w:rsidR="00EA049A" w:rsidRDefault="00EA049A" w:rsidP="00EA049A">
            <w:pPr>
              <w:spacing w:after="0" w:line="300" w:lineRule="auto"/>
              <w:rPr>
                <w:rFonts w:ascii="Helvetica" w:hAnsi="Helvetica"/>
                <w:color w:val="000000" w:themeColor="text1"/>
                <w:sz w:val="20"/>
                <w:szCs w:val="20"/>
              </w:rPr>
            </w:pPr>
          </w:p>
          <w:p w14:paraId="2CF435E2" w14:textId="77777777" w:rsidR="00EA049A" w:rsidRDefault="00EA049A" w:rsidP="00EA049A">
            <w:pPr>
              <w:spacing w:after="0"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 xml:space="preserve">A thorough understanding of both new and standard research techniques and methods within </w:t>
            </w:r>
            <w:r>
              <w:rPr>
                <w:rFonts w:ascii="Helvetica" w:hAnsi="Helvetica"/>
                <w:color w:val="000000" w:themeColor="text1"/>
                <w:sz w:val="20"/>
                <w:szCs w:val="20"/>
              </w:rPr>
              <w:t>psychology and/or behavioural science.</w:t>
            </w:r>
            <w:r w:rsidRPr="0050178D">
              <w:rPr>
                <w:rFonts w:ascii="Helvetica" w:hAnsi="Helvetica"/>
                <w:color w:val="000000" w:themeColor="text1"/>
                <w:sz w:val="20"/>
                <w:szCs w:val="20"/>
              </w:rPr>
              <w:t xml:space="preserve"> </w:t>
            </w:r>
          </w:p>
          <w:p w14:paraId="2FC3EE74" w14:textId="77777777" w:rsidR="00EA049A" w:rsidRPr="0050178D" w:rsidRDefault="00EA049A" w:rsidP="00EA049A">
            <w:pPr>
              <w:spacing w:after="0" w:line="300" w:lineRule="auto"/>
              <w:ind w:left="113"/>
              <w:rPr>
                <w:rFonts w:ascii="Helvetica" w:hAnsi="Helvetica"/>
                <w:color w:val="000000" w:themeColor="text1"/>
                <w:sz w:val="20"/>
                <w:szCs w:val="20"/>
              </w:rPr>
            </w:pPr>
          </w:p>
          <w:p w14:paraId="0A9F9955" w14:textId="77777777" w:rsidR="00EA049A" w:rsidRDefault="00EA049A" w:rsidP="00EA049A">
            <w:pPr>
              <w:spacing w:after="0"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 xml:space="preserve">Expertise and understanding of current technological developments, and the deployment of techniques and technology within </w:t>
            </w:r>
            <w:r>
              <w:rPr>
                <w:rFonts w:ascii="Helvetica" w:hAnsi="Helvetica"/>
                <w:color w:val="000000" w:themeColor="text1"/>
                <w:sz w:val="20"/>
                <w:szCs w:val="20"/>
              </w:rPr>
              <w:t>the behavioural sciences.</w:t>
            </w:r>
            <w:r w:rsidRPr="0050178D">
              <w:rPr>
                <w:rFonts w:ascii="Helvetica" w:hAnsi="Helvetica"/>
                <w:color w:val="000000" w:themeColor="text1"/>
                <w:sz w:val="20"/>
                <w:szCs w:val="20"/>
              </w:rPr>
              <w:t xml:space="preserve"> </w:t>
            </w:r>
          </w:p>
          <w:p w14:paraId="27CA0668" w14:textId="77777777" w:rsidR="00EA049A" w:rsidRPr="0050178D" w:rsidRDefault="00EA049A" w:rsidP="00EA049A">
            <w:pPr>
              <w:spacing w:after="0" w:line="300" w:lineRule="auto"/>
              <w:ind w:left="113"/>
              <w:rPr>
                <w:rFonts w:ascii="Helvetica" w:hAnsi="Helvetica"/>
                <w:color w:val="000000" w:themeColor="text1"/>
                <w:sz w:val="20"/>
                <w:szCs w:val="20"/>
              </w:rPr>
            </w:pPr>
          </w:p>
          <w:p w14:paraId="0C6483EC" w14:textId="77777777" w:rsidR="00EA049A" w:rsidRDefault="00EA049A" w:rsidP="00EA049A">
            <w:pPr>
              <w:spacing w:after="0"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 xml:space="preserve">Be familiar with current developments in the field of </w:t>
            </w:r>
            <w:r>
              <w:rPr>
                <w:rFonts w:ascii="Helvetica" w:hAnsi="Helvetica"/>
                <w:color w:val="000000" w:themeColor="text1"/>
                <w:sz w:val="20"/>
                <w:szCs w:val="20"/>
              </w:rPr>
              <w:t>moral psychology and/or trust research.</w:t>
            </w:r>
            <w:r w:rsidRPr="0050178D">
              <w:rPr>
                <w:rFonts w:ascii="Helvetica" w:hAnsi="Helvetica"/>
                <w:color w:val="000000" w:themeColor="text1"/>
                <w:sz w:val="20"/>
                <w:szCs w:val="20"/>
              </w:rPr>
              <w:t xml:space="preserve">  </w:t>
            </w:r>
          </w:p>
          <w:p w14:paraId="0725BACC" w14:textId="77777777" w:rsidR="00EA049A" w:rsidRPr="0050178D" w:rsidRDefault="00EA049A" w:rsidP="00EA049A">
            <w:pPr>
              <w:spacing w:after="0" w:line="300" w:lineRule="auto"/>
              <w:ind w:left="113"/>
              <w:rPr>
                <w:rFonts w:ascii="Helvetica" w:hAnsi="Helvetica"/>
                <w:color w:val="000000" w:themeColor="text1"/>
                <w:sz w:val="20"/>
                <w:szCs w:val="20"/>
              </w:rPr>
            </w:pPr>
          </w:p>
          <w:p w14:paraId="4D7BD137" w14:textId="77777777" w:rsidR="00EA049A" w:rsidRDefault="00EA049A" w:rsidP="00EA049A">
            <w:pPr>
              <w:spacing w:after="0"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Ability to transfer this knowledge of current developments into research activity</w:t>
            </w:r>
            <w:r>
              <w:rPr>
                <w:rFonts w:ascii="Helvetica" w:hAnsi="Helvetica"/>
                <w:color w:val="000000" w:themeColor="text1"/>
                <w:sz w:val="20"/>
                <w:szCs w:val="20"/>
              </w:rPr>
              <w:t>.</w:t>
            </w:r>
          </w:p>
          <w:p w14:paraId="22161229" w14:textId="77777777" w:rsidR="00EA049A" w:rsidRPr="0050178D" w:rsidRDefault="00EA049A" w:rsidP="00EA049A">
            <w:pPr>
              <w:spacing w:after="0" w:line="300" w:lineRule="auto"/>
              <w:rPr>
                <w:rFonts w:ascii="Helvetica" w:hAnsi="Helvetica"/>
                <w:color w:val="000000" w:themeColor="text1"/>
                <w:sz w:val="20"/>
                <w:szCs w:val="20"/>
              </w:rPr>
            </w:pPr>
          </w:p>
          <w:p w14:paraId="67D63D1B" w14:textId="43C366F1" w:rsidR="00A73FA3" w:rsidRPr="00685E49" w:rsidRDefault="00EA049A" w:rsidP="00EA049A">
            <w:pPr>
              <w:spacing w:after="0" w:line="300" w:lineRule="auto"/>
              <w:ind w:left="113"/>
              <w:rPr>
                <w:rFonts w:ascii="Helvetica" w:hAnsi="Helvetica"/>
                <w:bCs/>
                <w:color w:val="000000" w:themeColor="text1"/>
                <w:sz w:val="20"/>
                <w:szCs w:val="20"/>
              </w:rPr>
            </w:pPr>
            <w:r w:rsidRPr="0050178D">
              <w:rPr>
                <w:rFonts w:ascii="Helvetica" w:hAnsi="Helvetica"/>
                <w:color w:val="000000" w:themeColor="text1"/>
                <w:sz w:val="20"/>
                <w:szCs w:val="20"/>
              </w:rPr>
              <w:t>Expertise in relevant software and IT</w:t>
            </w:r>
            <w:r>
              <w:rPr>
                <w:rFonts w:ascii="Helvetica" w:hAnsi="Helvetica"/>
                <w:color w:val="000000" w:themeColor="text1"/>
                <w:sz w:val="20"/>
                <w:szCs w:val="20"/>
              </w:rPr>
              <w:t>.</w:t>
            </w:r>
          </w:p>
        </w:tc>
        <w:tc>
          <w:tcPr>
            <w:tcW w:w="2019" w:type="pct"/>
            <w:tcMar>
              <w:bottom w:w="113" w:type="dxa"/>
              <w:right w:w="113" w:type="dxa"/>
            </w:tcMar>
          </w:tcPr>
          <w:p w14:paraId="4CF3ECF8" w14:textId="77777777" w:rsidR="00EA049A" w:rsidRDefault="00EA049A" w:rsidP="00EA049A">
            <w:pPr>
              <w:spacing w:after="0" w:line="300" w:lineRule="auto"/>
              <w:ind w:left="113"/>
              <w:rPr>
                <w:rFonts w:ascii="Helvetica" w:hAnsi="Helvetica"/>
                <w:color w:val="000000" w:themeColor="text1"/>
                <w:sz w:val="20"/>
                <w:szCs w:val="20"/>
              </w:rPr>
            </w:pPr>
            <w:r>
              <w:rPr>
                <w:rFonts w:ascii="Helvetica" w:hAnsi="Helvetica"/>
                <w:color w:val="000000" w:themeColor="text1"/>
                <w:sz w:val="20"/>
                <w:szCs w:val="20"/>
              </w:rPr>
              <w:t>Expertise in quantitative methods.</w:t>
            </w:r>
          </w:p>
          <w:p w14:paraId="44D6D536" w14:textId="77777777" w:rsidR="00EA049A" w:rsidRDefault="00EA049A" w:rsidP="00EA049A">
            <w:pPr>
              <w:spacing w:after="0" w:line="300" w:lineRule="auto"/>
              <w:ind w:left="113"/>
              <w:rPr>
                <w:rFonts w:ascii="Helvetica" w:hAnsi="Helvetica"/>
                <w:color w:val="000000" w:themeColor="text1"/>
                <w:sz w:val="20"/>
                <w:szCs w:val="20"/>
              </w:rPr>
            </w:pPr>
          </w:p>
          <w:p w14:paraId="00BE60C6" w14:textId="77777777" w:rsidR="00EA049A" w:rsidRDefault="00EA049A" w:rsidP="00EA049A">
            <w:pPr>
              <w:spacing w:after="0" w:line="300" w:lineRule="auto"/>
              <w:ind w:left="113"/>
              <w:rPr>
                <w:rFonts w:ascii="Helvetica" w:hAnsi="Helvetica"/>
                <w:color w:val="000000" w:themeColor="text1"/>
                <w:sz w:val="20"/>
                <w:szCs w:val="20"/>
              </w:rPr>
            </w:pPr>
            <w:r>
              <w:rPr>
                <w:rFonts w:ascii="Helvetica" w:hAnsi="Helvetica"/>
                <w:color w:val="000000" w:themeColor="text1"/>
                <w:sz w:val="20"/>
                <w:szCs w:val="20"/>
              </w:rPr>
              <w:t>Expertise in qualitative methods.</w:t>
            </w:r>
          </w:p>
          <w:p w14:paraId="22932B7A" w14:textId="77777777" w:rsidR="00EA049A" w:rsidRDefault="00EA049A" w:rsidP="00EA049A">
            <w:pPr>
              <w:spacing w:after="0" w:line="300" w:lineRule="auto"/>
              <w:rPr>
                <w:rFonts w:ascii="Helvetica" w:hAnsi="Helvetica"/>
                <w:color w:val="000000" w:themeColor="text1"/>
                <w:sz w:val="20"/>
                <w:szCs w:val="20"/>
              </w:rPr>
            </w:pPr>
          </w:p>
          <w:p w14:paraId="02F7ACDC" w14:textId="77777777" w:rsidR="00EA049A" w:rsidRDefault="00EA049A" w:rsidP="00EA049A">
            <w:pPr>
              <w:spacing w:after="0" w:line="300" w:lineRule="auto"/>
              <w:ind w:left="113"/>
              <w:rPr>
                <w:rFonts w:ascii="Helvetica" w:hAnsi="Helvetica"/>
                <w:color w:val="000000" w:themeColor="text1"/>
                <w:sz w:val="20"/>
                <w:szCs w:val="20"/>
              </w:rPr>
            </w:pPr>
            <w:r>
              <w:rPr>
                <w:rFonts w:ascii="Helvetica" w:hAnsi="Helvetica"/>
                <w:color w:val="000000" w:themeColor="text1"/>
                <w:sz w:val="20"/>
                <w:szCs w:val="20"/>
              </w:rPr>
              <w:t>Expertise in behavioural economic games and/or constructing novel gamified simulation studies.</w:t>
            </w:r>
          </w:p>
          <w:p w14:paraId="72AF221D" w14:textId="77777777" w:rsidR="00EA049A" w:rsidRDefault="00EA049A" w:rsidP="00EA049A">
            <w:pPr>
              <w:spacing w:after="0" w:line="300" w:lineRule="auto"/>
              <w:rPr>
                <w:rFonts w:ascii="Helvetica" w:hAnsi="Helvetica"/>
                <w:color w:val="000000" w:themeColor="text1"/>
                <w:sz w:val="20"/>
                <w:szCs w:val="20"/>
              </w:rPr>
            </w:pPr>
          </w:p>
          <w:p w14:paraId="43BC9ED9" w14:textId="77777777" w:rsidR="00EA049A" w:rsidRDefault="00EA049A" w:rsidP="00EA049A">
            <w:pPr>
              <w:spacing w:after="0" w:line="300" w:lineRule="auto"/>
              <w:ind w:left="113"/>
              <w:rPr>
                <w:rFonts w:ascii="Helvetica" w:hAnsi="Helvetica"/>
                <w:color w:val="000000" w:themeColor="text1"/>
                <w:sz w:val="20"/>
                <w:szCs w:val="20"/>
              </w:rPr>
            </w:pPr>
            <w:r>
              <w:rPr>
                <w:rFonts w:ascii="Helvetica" w:hAnsi="Helvetica"/>
                <w:color w:val="000000" w:themeColor="text1"/>
                <w:sz w:val="20"/>
                <w:szCs w:val="20"/>
              </w:rPr>
              <w:t xml:space="preserve">Expertise in R. </w:t>
            </w:r>
          </w:p>
          <w:p w14:paraId="6CFD9DA7" w14:textId="75B8C895" w:rsidR="00DB3539" w:rsidRPr="00685E49" w:rsidRDefault="00DB3539" w:rsidP="00DB3539">
            <w:pPr>
              <w:spacing w:after="0" w:line="300" w:lineRule="auto"/>
              <w:ind w:left="113"/>
              <w:rPr>
                <w:rFonts w:ascii="Helvetica" w:hAnsi="Helvetica"/>
                <w:color w:val="000000" w:themeColor="text1"/>
                <w:sz w:val="20"/>
                <w:szCs w:val="20"/>
              </w:rPr>
            </w:pPr>
          </w:p>
        </w:tc>
      </w:tr>
      <w:tr w:rsidR="00930842" w:rsidRPr="00930842" w14:paraId="58875C96" w14:textId="77777777" w:rsidTr="00FC252E">
        <w:trPr>
          <w:trHeight w:val="756"/>
          <w:tblHeader/>
        </w:trPr>
        <w:tc>
          <w:tcPr>
            <w:tcW w:w="854" w:type="pct"/>
            <w:tcMar>
              <w:bottom w:w="113" w:type="dxa"/>
              <w:right w:w="113" w:type="dxa"/>
            </w:tcMar>
          </w:tcPr>
          <w:p w14:paraId="1072C9C2" w14:textId="77777777" w:rsidR="00A73FA3" w:rsidRPr="00685E49" w:rsidRDefault="00A73FA3" w:rsidP="00264BA8">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Skills</w:t>
            </w:r>
          </w:p>
        </w:tc>
        <w:tc>
          <w:tcPr>
            <w:tcW w:w="2127" w:type="pct"/>
            <w:tcMar>
              <w:bottom w:w="113" w:type="dxa"/>
              <w:right w:w="113" w:type="dxa"/>
            </w:tcMar>
          </w:tcPr>
          <w:p w14:paraId="07BF2F60" w14:textId="77777777" w:rsidR="00EA049A" w:rsidRPr="0050178D" w:rsidRDefault="00EA049A" w:rsidP="00EA049A">
            <w:pPr>
              <w:spacing w:after="0"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Ability to communicate material of a specialist or highly technical nature orally, in writing and electronically, either in presentations to peers or through lectures</w:t>
            </w:r>
          </w:p>
          <w:p w14:paraId="4C892664" w14:textId="77777777" w:rsidR="00EA049A" w:rsidRPr="0050178D" w:rsidRDefault="00EA049A" w:rsidP="00EA049A">
            <w:pPr>
              <w:spacing w:after="0" w:line="300" w:lineRule="auto"/>
              <w:ind w:left="113"/>
              <w:rPr>
                <w:rFonts w:ascii="Helvetica" w:hAnsi="Helvetica"/>
                <w:color w:val="000000" w:themeColor="text1"/>
                <w:sz w:val="20"/>
                <w:szCs w:val="20"/>
              </w:rPr>
            </w:pPr>
          </w:p>
          <w:p w14:paraId="4492A87A" w14:textId="77777777" w:rsidR="00EA049A" w:rsidRPr="0050178D" w:rsidRDefault="00EA049A" w:rsidP="00EA049A">
            <w:pPr>
              <w:spacing w:after="0"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Ability to creativity analyse and interpret research data and draw conclusions on the outcomes</w:t>
            </w:r>
          </w:p>
          <w:p w14:paraId="49561FE5" w14:textId="77777777" w:rsidR="00EA049A" w:rsidRPr="0050178D" w:rsidRDefault="00EA049A" w:rsidP="00EA049A">
            <w:pPr>
              <w:spacing w:after="0" w:line="300" w:lineRule="auto"/>
              <w:ind w:left="113"/>
              <w:rPr>
                <w:rFonts w:ascii="Helvetica" w:hAnsi="Helvetica"/>
                <w:color w:val="000000" w:themeColor="text1"/>
                <w:sz w:val="20"/>
                <w:szCs w:val="20"/>
              </w:rPr>
            </w:pPr>
          </w:p>
          <w:p w14:paraId="7AD0D84C" w14:textId="08126A4A" w:rsidR="00A73FA3" w:rsidRPr="00685E49" w:rsidRDefault="00EA049A" w:rsidP="00EA049A">
            <w:pPr>
              <w:spacing w:after="0"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Ability to deal with complex problems which may affect the achievement of research objectives and deadlines</w:t>
            </w:r>
          </w:p>
        </w:tc>
        <w:tc>
          <w:tcPr>
            <w:tcW w:w="2019" w:type="pct"/>
            <w:tcMar>
              <w:bottom w:w="113" w:type="dxa"/>
              <w:right w:w="113" w:type="dxa"/>
            </w:tcMar>
          </w:tcPr>
          <w:p w14:paraId="4BAD9316" w14:textId="77777777" w:rsidR="00EA049A" w:rsidRDefault="00EA049A" w:rsidP="00EA049A">
            <w:pPr>
              <w:spacing w:after="0"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Ability to use initiative and creativity to identify areas for research, develop new research methods and extend the research portfolio</w:t>
            </w:r>
          </w:p>
          <w:p w14:paraId="3906E4E1" w14:textId="0CB660D5" w:rsidR="00A73FA3" w:rsidRPr="00685E49" w:rsidRDefault="00A73FA3" w:rsidP="00264BA8">
            <w:pPr>
              <w:spacing w:after="0" w:line="300" w:lineRule="auto"/>
              <w:ind w:left="113"/>
              <w:rPr>
                <w:rFonts w:ascii="Helvetica" w:hAnsi="Helvetica"/>
                <w:color w:val="000000" w:themeColor="text1"/>
                <w:sz w:val="20"/>
                <w:szCs w:val="20"/>
              </w:rPr>
            </w:pPr>
          </w:p>
        </w:tc>
      </w:tr>
      <w:tr w:rsidR="00930842" w:rsidRPr="00930842" w14:paraId="30BB72CC" w14:textId="77777777" w:rsidTr="00FC252E">
        <w:trPr>
          <w:trHeight w:val="540"/>
          <w:tblHeader/>
        </w:trPr>
        <w:tc>
          <w:tcPr>
            <w:tcW w:w="854" w:type="pct"/>
            <w:tcMar>
              <w:bottom w:w="113" w:type="dxa"/>
              <w:right w:w="113" w:type="dxa"/>
            </w:tcMar>
          </w:tcPr>
          <w:p w14:paraId="5BF7BFF5" w14:textId="77777777" w:rsidR="00A73FA3" w:rsidRPr="00685E49" w:rsidRDefault="00A73FA3" w:rsidP="00264BA8">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Experience</w:t>
            </w:r>
          </w:p>
        </w:tc>
        <w:tc>
          <w:tcPr>
            <w:tcW w:w="2127" w:type="pct"/>
            <w:tcMar>
              <w:bottom w:w="113" w:type="dxa"/>
              <w:right w:w="113" w:type="dxa"/>
            </w:tcMar>
          </w:tcPr>
          <w:p w14:paraId="44598B9C" w14:textId="77777777" w:rsidR="00EA049A" w:rsidRPr="0050178D" w:rsidRDefault="00EA049A" w:rsidP="00EA049A">
            <w:pPr>
              <w:spacing w:after="0"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 xml:space="preserve">Significant relevant work experience in a research environment, utilising both new and standard research methods and techniques </w:t>
            </w:r>
            <w:r>
              <w:rPr>
                <w:rFonts w:ascii="Helvetica" w:hAnsi="Helvetica"/>
                <w:color w:val="000000" w:themeColor="text1"/>
                <w:sz w:val="20"/>
                <w:szCs w:val="20"/>
              </w:rPr>
              <w:t>relevant to the proposed project.</w:t>
            </w:r>
          </w:p>
          <w:p w14:paraId="3A4DB192" w14:textId="77777777" w:rsidR="00EA049A" w:rsidRPr="0050178D" w:rsidRDefault="00EA049A" w:rsidP="00EA049A">
            <w:pPr>
              <w:spacing w:after="0" w:line="300" w:lineRule="auto"/>
              <w:ind w:left="113"/>
              <w:rPr>
                <w:rFonts w:ascii="Helvetica" w:hAnsi="Helvetica"/>
                <w:color w:val="000000" w:themeColor="text1"/>
                <w:sz w:val="20"/>
                <w:szCs w:val="20"/>
              </w:rPr>
            </w:pPr>
          </w:p>
          <w:p w14:paraId="610CA00A" w14:textId="51A1F5F8" w:rsidR="00A73FA3" w:rsidRPr="00685E49" w:rsidRDefault="00EA049A" w:rsidP="00EA049A">
            <w:pPr>
              <w:spacing w:after="0"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Publication of research in appropriate journals etc. and presented work at conferences.</w:t>
            </w:r>
          </w:p>
        </w:tc>
        <w:tc>
          <w:tcPr>
            <w:tcW w:w="2019" w:type="pct"/>
            <w:tcMar>
              <w:bottom w:w="113" w:type="dxa"/>
              <w:right w:w="113" w:type="dxa"/>
            </w:tcMar>
          </w:tcPr>
          <w:p w14:paraId="3EFAA5E7" w14:textId="1D20DFEB" w:rsidR="00A73FA3" w:rsidRPr="00685E49" w:rsidRDefault="00A73FA3" w:rsidP="00264BA8">
            <w:pPr>
              <w:spacing w:after="0" w:line="300" w:lineRule="auto"/>
              <w:ind w:left="113"/>
              <w:rPr>
                <w:rFonts w:ascii="Helvetica" w:hAnsi="Helvetica"/>
                <w:color w:val="000000" w:themeColor="text1"/>
                <w:sz w:val="20"/>
                <w:szCs w:val="20"/>
              </w:rPr>
            </w:pPr>
          </w:p>
        </w:tc>
      </w:tr>
      <w:tr w:rsidR="00B34C03" w:rsidRPr="00930842" w14:paraId="5ED6F90D" w14:textId="77777777" w:rsidTr="00FC252E">
        <w:trPr>
          <w:trHeight w:val="782"/>
          <w:tblHeader/>
        </w:trPr>
        <w:tc>
          <w:tcPr>
            <w:tcW w:w="854" w:type="pct"/>
            <w:tcMar>
              <w:bottom w:w="113" w:type="dxa"/>
              <w:right w:w="113" w:type="dxa"/>
            </w:tcMar>
          </w:tcPr>
          <w:p w14:paraId="222FDAD2" w14:textId="77777777" w:rsidR="00A73FA3" w:rsidRPr="00685E49" w:rsidRDefault="00A73FA3" w:rsidP="00264BA8">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Qualifications</w:t>
            </w:r>
          </w:p>
        </w:tc>
        <w:tc>
          <w:tcPr>
            <w:tcW w:w="2127" w:type="pct"/>
            <w:tcMar>
              <w:bottom w:w="113" w:type="dxa"/>
              <w:right w:w="113" w:type="dxa"/>
            </w:tcMar>
          </w:tcPr>
          <w:p w14:paraId="6BD82717" w14:textId="4692384E" w:rsidR="00A73FA3" w:rsidRPr="00685E49" w:rsidRDefault="00EA049A" w:rsidP="00264BA8">
            <w:pPr>
              <w:spacing w:after="0"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 xml:space="preserve">Undergraduate, Masters and PhD in </w:t>
            </w:r>
            <w:r>
              <w:rPr>
                <w:rFonts w:ascii="Helvetica" w:hAnsi="Helvetica"/>
                <w:color w:val="000000" w:themeColor="text1"/>
                <w:sz w:val="20"/>
                <w:szCs w:val="20"/>
              </w:rPr>
              <w:t>Psychology, Biology, Behavioural Science</w:t>
            </w:r>
            <w:r w:rsidRPr="0050178D">
              <w:rPr>
                <w:rFonts w:ascii="Helvetica" w:hAnsi="Helvetica"/>
                <w:color w:val="000000" w:themeColor="text1"/>
                <w:sz w:val="20"/>
                <w:szCs w:val="20"/>
              </w:rPr>
              <w:t xml:space="preserve"> or any other relevant discipline</w:t>
            </w:r>
          </w:p>
        </w:tc>
        <w:tc>
          <w:tcPr>
            <w:tcW w:w="2019" w:type="pct"/>
            <w:tcMar>
              <w:bottom w:w="113" w:type="dxa"/>
              <w:right w:w="113" w:type="dxa"/>
            </w:tcMar>
          </w:tcPr>
          <w:p w14:paraId="27540F2D" w14:textId="113B00A8" w:rsidR="00A73FA3" w:rsidRPr="00685E49" w:rsidRDefault="00A73FA3" w:rsidP="00264BA8">
            <w:pPr>
              <w:spacing w:after="0" w:line="300" w:lineRule="auto"/>
              <w:ind w:left="113"/>
              <w:rPr>
                <w:rFonts w:ascii="Helvetica" w:hAnsi="Helvetica"/>
                <w:color w:val="000000" w:themeColor="text1"/>
                <w:sz w:val="20"/>
                <w:szCs w:val="20"/>
              </w:rPr>
            </w:pPr>
          </w:p>
        </w:tc>
      </w:tr>
    </w:tbl>
    <w:p w14:paraId="2BB9A17C" w14:textId="4E0B7D0A" w:rsidR="009A1E89" w:rsidRDefault="009A1E89" w:rsidP="009A1E89">
      <w:pPr>
        <w:tabs>
          <w:tab w:val="left" w:pos="-720"/>
        </w:tabs>
        <w:suppressAutoHyphens/>
        <w:spacing w:after="0" w:line="300" w:lineRule="auto"/>
        <w:rPr>
          <w:rFonts w:ascii="Helvetica" w:hAnsi="Helvetica"/>
          <w:b/>
          <w:bCs/>
          <w:color w:val="000000" w:themeColor="text1"/>
          <w:spacing w:val="-2"/>
          <w:sz w:val="20"/>
          <w:szCs w:val="20"/>
        </w:rPr>
      </w:pPr>
    </w:p>
    <w:p w14:paraId="29C8C851" w14:textId="77777777" w:rsidR="009A1E89" w:rsidRDefault="009A1E89" w:rsidP="009A1E89">
      <w:pPr>
        <w:tabs>
          <w:tab w:val="left" w:pos="-720"/>
        </w:tabs>
        <w:suppressAutoHyphens/>
        <w:spacing w:after="0" w:line="300" w:lineRule="auto"/>
        <w:rPr>
          <w:rFonts w:ascii="Helvetica" w:hAnsi="Helvetica"/>
          <w:b/>
          <w:bCs/>
          <w:color w:val="000000" w:themeColor="text1"/>
          <w:spacing w:val="-2"/>
          <w:sz w:val="20"/>
          <w:szCs w:val="20"/>
        </w:rPr>
      </w:pPr>
    </w:p>
    <w:tbl>
      <w:tblPr>
        <w:tblStyle w:val="TableGrid"/>
        <w:tblW w:w="5000" w:type="pct"/>
        <w:tblCellMar>
          <w:top w:w="113" w:type="dxa"/>
          <w:left w:w="0" w:type="dxa"/>
          <w:right w:w="0" w:type="dxa"/>
        </w:tblCellMar>
        <w:tblLook w:val="04A0" w:firstRow="1" w:lastRow="0" w:firstColumn="1" w:lastColumn="0" w:noHBand="0" w:noVBand="1"/>
      </w:tblPr>
      <w:tblGrid>
        <w:gridCol w:w="5097"/>
        <w:gridCol w:w="5097"/>
      </w:tblGrid>
      <w:tr w:rsidR="009A1E89" w14:paraId="1CFDB27F" w14:textId="77777777" w:rsidTr="009A1E89">
        <w:trPr>
          <w:trHeight w:val="454"/>
        </w:trPr>
        <w:tc>
          <w:tcPr>
            <w:tcW w:w="10054"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0" w:type="dxa"/>
              <w:bottom w:w="0" w:type="dxa"/>
              <w:right w:w="0" w:type="dxa"/>
            </w:tcMar>
            <w:vAlign w:val="center"/>
            <w:hideMark/>
          </w:tcPr>
          <w:p w14:paraId="0B74DAE1" w14:textId="77777777" w:rsidR="009A1E89" w:rsidRDefault="009A1E89">
            <w:pPr>
              <w:spacing w:line="300" w:lineRule="auto"/>
              <w:ind w:left="113"/>
              <w:rPr>
                <w:rFonts w:ascii="Helvetica" w:hAnsi="Helvetica"/>
                <w:b/>
                <w:color w:val="000000" w:themeColor="text1"/>
                <w:sz w:val="20"/>
                <w:szCs w:val="20"/>
              </w:rPr>
            </w:pPr>
            <w:r>
              <w:rPr>
                <w:rFonts w:ascii="Helvetica" w:hAnsi="Helvetica"/>
                <w:b/>
                <w:color w:val="FFFFFF" w:themeColor="background1"/>
                <w:spacing w:val="-3"/>
                <w:sz w:val="24"/>
                <w:szCs w:val="20"/>
              </w:rPr>
              <w:t>Competencies</w:t>
            </w:r>
          </w:p>
        </w:tc>
      </w:tr>
      <w:tr w:rsidR="009A1E89" w14:paraId="5AF23F42" w14:textId="77777777" w:rsidTr="009A1E89">
        <w:trPr>
          <w:trHeight w:hRule="exact" w:val="454"/>
        </w:trPr>
        <w:tc>
          <w:tcPr>
            <w:tcW w:w="5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4BB573EC" w14:textId="77777777" w:rsidR="009A1E89" w:rsidRDefault="009A1E89">
            <w:pPr>
              <w:spacing w:line="300" w:lineRule="auto"/>
              <w:ind w:left="113"/>
              <w:rPr>
                <w:rFonts w:ascii="Helvetica" w:hAnsi="Helvetica"/>
                <w:b/>
                <w:color w:val="000000" w:themeColor="text1"/>
                <w:sz w:val="20"/>
                <w:szCs w:val="20"/>
              </w:rPr>
            </w:pPr>
            <w:r>
              <w:rPr>
                <w:rFonts w:ascii="Helvetica" w:hAnsi="Helvetica"/>
                <w:b/>
                <w:color w:val="000000" w:themeColor="text1"/>
                <w:sz w:val="20"/>
                <w:szCs w:val="20"/>
              </w:rPr>
              <w:lastRenderedPageBreak/>
              <w:t>Essential Competencies</w:t>
            </w:r>
          </w:p>
        </w:tc>
        <w:tc>
          <w:tcPr>
            <w:tcW w:w="5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0B2D1102" w14:textId="77777777" w:rsidR="009A1E89" w:rsidRDefault="009A1E89">
            <w:pPr>
              <w:spacing w:line="300" w:lineRule="auto"/>
              <w:ind w:left="113"/>
              <w:rPr>
                <w:rFonts w:ascii="Helvetica" w:hAnsi="Helvetica"/>
                <w:b/>
                <w:color w:val="000000" w:themeColor="text1"/>
                <w:sz w:val="20"/>
                <w:szCs w:val="20"/>
              </w:rPr>
            </w:pPr>
            <w:r>
              <w:rPr>
                <w:rFonts w:ascii="Helvetica" w:hAnsi="Helvetica"/>
                <w:b/>
                <w:color w:val="000000" w:themeColor="text1"/>
                <w:sz w:val="20"/>
                <w:szCs w:val="20"/>
              </w:rPr>
              <w:t>Desirable Competencies</w:t>
            </w:r>
          </w:p>
        </w:tc>
      </w:tr>
      <w:tr w:rsidR="009A1E89" w14:paraId="235F0806" w14:textId="77777777" w:rsidTr="009A1E89">
        <w:trPr>
          <w:trHeight w:val="2269"/>
        </w:trPr>
        <w:tc>
          <w:tcPr>
            <w:tcW w:w="5027" w:type="dxa"/>
            <w:tcBorders>
              <w:top w:val="single" w:sz="4" w:space="0" w:color="auto"/>
              <w:left w:val="single" w:sz="4" w:space="0" w:color="auto"/>
              <w:bottom w:val="single" w:sz="4" w:space="0" w:color="auto"/>
              <w:right w:val="single" w:sz="4" w:space="0" w:color="auto"/>
            </w:tcBorders>
            <w:tcMar>
              <w:top w:w="113" w:type="dxa"/>
              <w:left w:w="0" w:type="dxa"/>
              <w:bottom w:w="113" w:type="dxa"/>
              <w:right w:w="113" w:type="dxa"/>
            </w:tcMar>
          </w:tcPr>
          <w:p w14:paraId="3FA40B78" w14:textId="77777777" w:rsidR="00EA049A" w:rsidRDefault="00EA049A" w:rsidP="00EA049A">
            <w:pPr>
              <w:tabs>
                <w:tab w:val="left" w:pos="-720"/>
              </w:tabs>
              <w:suppressAutoHyphens/>
              <w:spacing w:line="300" w:lineRule="auto"/>
              <w:ind w:left="113"/>
              <w:rPr>
                <w:rFonts w:ascii="Helvetica" w:hAnsi="Helvetica"/>
                <w:b/>
                <w:bCs/>
                <w:color w:val="000000" w:themeColor="text1"/>
                <w:sz w:val="20"/>
                <w:szCs w:val="20"/>
              </w:rPr>
            </w:pPr>
            <w:r w:rsidRPr="0050178D">
              <w:rPr>
                <w:rFonts w:ascii="Helvetica" w:hAnsi="Helvetica"/>
                <w:b/>
                <w:bCs/>
                <w:color w:val="000000" w:themeColor="text1"/>
                <w:sz w:val="20"/>
                <w:szCs w:val="20"/>
              </w:rPr>
              <w:t xml:space="preserve">Communicating and Influencing </w:t>
            </w:r>
            <w:r>
              <w:rPr>
                <w:rFonts w:ascii="Helvetica" w:hAnsi="Helvetica"/>
                <w:b/>
                <w:bCs/>
                <w:color w:val="000000" w:themeColor="text1"/>
                <w:sz w:val="20"/>
                <w:szCs w:val="20"/>
              </w:rPr>
              <w:t>(Level 2)</w:t>
            </w:r>
          </w:p>
          <w:p w14:paraId="1358E0E0" w14:textId="77777777" w:rsidR="00EA049A" w:rsidRDefault="00EA049A" w:rsidP="00EA049A">
            <w:pPr>
              <w:tabs>
                <w:tab w:val="left" w:pos="-720"/>
              </w:tabs>
              <w:suppressAutoHyphens/>
              <w:spacing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Communicates information effectively to a wide range of diverse stakeholders, influencing events.</w:t>
            </w:r>
          </w:p>
          <w:p w14:paraId="53B7A287" w14:textId="77777777" w:rsidR="00EA049A" w:rsidRDefault="00EA049A" w:rsidP="00EA049A">
            <w:pPr>
              <w:tabs>
                <w:tab w:val="left" w:pos="-720"/>
              </w:tabs>
              <w:suppressAutoHyphens/>
              <w:spacing w:line="300" w:lineRule="auto"/>
              <w:ind w:left="113"/>
              <w:rPr>
                <w:rFonts w:ascii="Helvetica" w:hAnsi="Helvetica"/>
                <w:color w:val="000000" w:themeColor="text1"/>
                <w:sz w:val="20"/>
                <w:szCs w:val="20"/>
              </w:rPr>
            </w:pPr>
          </w:p>
          <w:p w14:paraId="46E2F4E0" w14:textId="77777777" w:rsidR="00EA049A" w:rsidRDefault="00EA049A" w:rsidP="00EA049A">
            <w:pPr>
              <w:tabs>
                <w:tab w:val="left" w:pos="-720"/>
              </w:tabs>
              <w:suppressAutoHyphens/>
              <w:spacing w:line="300" w:lineRule="auto"/>
              <w:ind w:left="113"/>
              <w:rPr>
                <w:rFonts w:ascii="Helvetica" w:hAnsi="Helvetica"/>
                <w:b/>
                <w:bCs/>
                <w:color w:val="000000" w:themeColor="text1"/>
                <w:sz w:val="20"/>
                <w:szCs w:val="20"/>
              </w:rPr>
            </w:pPr>
            <w:r w:rsidRPr="0050178D">
              <w:rPr>
                <w:rFonts w:ascii="Helvetica" w:hAnsi="Helvetica"/>
                <w:b/>
                <w:bCs/>
                <w:color w:val="000000" w:themeColor="text1"/>
                <w:sz w:val="20"/>
                <w:szCs w:val="20"/>
              </w:rPr>
              <w:t xml:space="preserve">Making informed decisions </w:t>
            </w:r>
            <w:r>
              <w:rPr>
                <w:rFonts w:ascii="Helvetica" w:hAnsi="Helvetica"/>
                <w:b/>
                <w:bCs/>
                <w:color w:val="000000" w:themeColor="text1"/>
                <w:sz w:val="20"/>
                <w:szCs w:val="20"/>
              </w:rPr>
              <w:t>(Level 3)</w:t>
            </w:r>
          </w:p>
          <w:p w14:paraId="0BD91B6E" w14:textId="77777777" w:rsidR="00EA049A" w:rsidRDefault="00EA049A" w:rsidP="00EA049A">
            <w:pPr>
              <w:tabs>
                <w:tab w:val="left" w:pos="-720"/>
              </w:tabs>
              <w:suppressAutoHyphens/>
              <w:spacing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 xml:space="preserve">Uses a wide range of complex data to take controlled risks to achieve greater gain. Uses trends and data to establish controls and performance indicators </w:t>
            </w:r>
          </w:p>
          <w:p w14:paraId="22FE0D93" w14:textId="77777777" w:rsidR="00EA049A" w:rsidRDefault="00EA049A" w:rsidP="00EA049A">
            <w:pPr>
              <w:tabs>
                <w:tab w:val="left" w:pos="-720"/>
              </w:tabs>
              <w:suppressAutoHyphens/>
              <w:spacing w:line="300" w:lineRule="auto"/>
              <w:ind w:left="113"/>
              <w:rPr>
                <w:rFonts w:ascii="Helvetica" w:hAnsi="Helvetica"/>
                <w:color w:val="000000" w:themeColor="text1"/>
                <w:sz w:val="20"/>
                <w:szCs w:val="20"/>
              </w:rPr>
            </w:pPr>
          </w:p>
          <w:p w14:paraId="075B863D" w14:textId="77777777" w:rsidR="00EA049A" w:rsidRDefault="00EA049A" w:rsidP="00EA049A">
            <w:pPr>
              <w:tabs>
                <w:tab w:val="left" w:pos="-720"/>
              </w:tabs>
              <w:suppressAutoHyphens/>
              <w:spacing w:line="300" w:lineRule="auto"/>
              <w:ind w:left="113"/>
              <w:rPr>
                <w:rFonts w:ascii="Helvetica" w:hAnsi="Helvetica"/>
                <w:b/>
                <w:bCs/>
                <w:color w:val="000000" w:themeColor="text1"/>
                <w:sz w:val="20"/>
                <w:szCs w:val="20"/>
              </w:rPr>
            </w:pPr>
            <w:r w:rsidRPr="0050178D">
              <w:rPr>
                <w:rFonts w:ascii="Helvetica" w:hAnsi="Helvetica"/>
                <w:b/>
                <w:bCs/>
                <w:color w:val="000000" w:themeColor="text1"/>
                <w:sz w:val="20"/>
                <w:szCs w:val="20"/>
              </w:rPr>
              <w:t>Organisation and Delivery</w:t>
            </w:r>
            <w:r>
              <w:rPr>
                <w:rFonts w:ascii="Helvetica" w:hAnsi="Helvetica"/>
                <w:b/>
                <w:bCs/>
                <w:color w:val="000000" w:themeColor="text1"/>
                <w:sz w:val="20"/>
                <w:szCs w:val="20"/>
              </w:rPr>
              <w:t xml:space="preserve"> (Level 3)</w:t>
            </w:r>
          </w:p>
          <w:p w14:paraId="5D3990B9" w14:textId="77777777" w:rsidR="00EA049A" w:rsidRDefault="00EA049A" w:rsidP="00EA049A">
            <w:pPr>
              <w:tabs>
                <w:tab w:val="left" w:pos="-720"/>
              </w:tabs>
              <w:suppressAutoHyphens/>
              <w:spacing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Takes account of organisational priorities to ensure that operational and strategic plans are being implemented and achieved.</w:t>
            </w:r>
          </w:p>
          <w:p w14:paraId="0471FCC0" w14:textId="77777777" w:rsidR="00EA049A" w:rsidRDefault="00EA049A" w:rsidP="00EA049A">
            <w:pPr>
              <w:tabs>
                <w:tab w:val="left" w:pos="-720"/>
              </w:tabs>
              <w:suppressAutoHyphens/>
              <w:spacing w:line="300" w:lineRule="auto"/>
              <w:ind w:left="113"/>
              <w:rPr>
                <w:rFonts w:ascii="Helvetica" w:hAnsi="Helvetica"/>
                <w:color w:val="000000" w:themeColor="text1"/>
                <w:sz w:val="20"/>
                <w:szCs w:val="20"/>
              </w:rPr>
            </w:pPr>
          </w:p>
          <w:p w14:paraId="23FA08AD" w14:textId="77777777" w:rsidR="00EA049A" w:rsidRDefault="00EA049A" w:rsidP="00EA049A">
            <w:pPr>
              <w:tabs>
                <w:tab w:val="left" w:pos="-720"/>
              </w:tabs>
              <w:suppressAutoHyphens/>
              <w:spacing w:line="300" w:lineRule="auto"/>
              <w:ind w:left="113"/>
              <w:rPr>
                <w:rFonts w:ascii="Helvetica" w:hAnsi="Helvetica"/>
                <w:b/>
                <w:bCs/>
                <w:color w:val="000000" w:themeColor="text1"/>
                <w:sz w:val="20"/>
                <w:szCs w:val="20"/>
              </w:rPr>
            </w:pPr>
            <w:r w:rsidRPr="0050178D">
              <w:rPr>
                <w:rFonts w:ascii="Helvetica" w:hAnsi="Helvetica"/>
                <w:b/>
                <w:bCs/>
                <w:color w:val="000000" w:themeColor="text1"/>
                <w:sz w:val="20"/>
                <w:szCs w:val="20"/>
              </w:rPr>
              <w:t xml:space="preserve">Team working </w:t>
            </w:r>
            <w:r>
              <w:rPr>
                <w:rFonts w:ascii="Helvetica" w:hAnsi="Helvetica"/>
                <w:b/>
                <w:bCs/>
                <w:color w:val="000000" w:themeColor="text1"/>
                <w:sz w:val="20"/>
                <w:szCs w:val="20"/>
              </w:rPr>
              <w:t>(Level 3)</w:t>
            </w:r>
          </w:p>
          <w:p w14:paraId="4A2B8DCB" w14:textId="77777777" w:rsidR="00EA049A" w:rsidRDefault="00EA049A" w:rsidP="00EA049A">
            <w:pPr>
              <w:tabs>
                <w:tab w:val="left" w:pos="-720"/>
              </w:tabs>
              <w:suppressAutoHyphens/>
              <w:spacing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Contributes to team development, seeking and testing improvements to the team’s outputs/service</w:t>
            </w:r>
          </w:p>
          <w:p w14:paraId="03EB8063" w14:textId="77777777" w:rsidR="00EA049A" w:rsidRDefault="00EA049A" w:rsidP="00EA049A">
            <w:pPr>
              <w:tabs>
                <w:tab w:val="left" w:pos="-720"/>
              </w:tabs>
              <w:suppressAutoHyphens/>
              <w:spacing w:line="300" w:lineRule="auto"/>
              <w:ind w:left="113"/>
              <w:rPr>
                <w:rFonts w:ascii="Helvetica" w:hAnsi="Helvetica"/>
                <w:color w:val="000000" w:themeColor="text1"/>
                <w:sz w:val="20"/>
                <w:szCs w:val="20"/>
              </w:rPr>
            </w:pPr>
          </w:p>
          <w:p w14:paraId="7CA90F0F" w14:textId="77777777" w:rsidR="00EA049A" w:rsidRDefault="00EA049A" w:rsidP="00EA049A">
            <w:pPr>
              <w:tabs>
                <w:tab w:val="left" w:pos="-720"/>
              </w:tabs>
              <w:suppressAutoHyphens/>
              <w:spacing w:line="300" w:lineRule="auto"/>
              <w:ind w:left="113"/>
              <w:rPr>
                <w:rFonts w:ascii="Helvetica" w:hAnsi="Helvetica"/>
                <w:b/>
                <w:bCs/>
                <w:color w:val="000000" w:themeColor="text1"/>
                <w:sz w:val="20"/>
                <w:szCs w:val="20"/>
              </w:rPr>
            </w:pPr>
            <w:r w:rsidRPr="0050178D">
              <w:rPr>
                <w:rFonts w:ascii="Helvetica" w:hAnsi="Helvetica"/>
                <w:b/>
                <w:bCs/>
                <w:color w:val="000000" w:themeColor="text1"/>
                <w:sz w:val="20"/>
                <w:szCs w:val="20"/>
              </w:rPr>
              <w:t xml:space="preserve">Creativity and Innovation </w:t>
            </w:r>
            <w:r>
              <w:rPr>
                <w:rFonts w:ascii="Helvetica" w:hAnsi="Helvetica"/>
                <w:b/>
                <w:bCs/>
                <w:color w:val="000000" w:themeColor="text1"/>
                <w:sz w:val="20"/>
                <w:szCs w:val="20"/>
              </w:rPr>
              <w:t>(Level 3)</w:t>
            </w:r>
          </w:p>
          <w:p w14:paraId="690B2725" w14:textId="7CB39C05" w:rsidR="009A1E89" w:rsidRDefault="00EA049A" w:rsidP="00EA049A">
            <w:pPr>
              <w:tabs>
                <w:tab w:val="left" w:pos="-720"/>
              </w:tabs>
              <w:suppressAutoHyphens/>
              <w:spacing w:line="300" w:lineRule="auto"/>
              <w:ind w:left="113"/>
              <w:rPr>
                <w:rFonts w:ascii="Helvetica" w:hAnsi="Helvetica"/>
                <w:color w:val="000000" w:themeColor="text1"/>
                <w:sz w:val="20"/>
                <w:szCs w:val="20"/>
              </w:rPr>
            </w:pPr>
            <w:r w:rsidRPr="0050178D">
              <w:rPr>
                <w:rFonts w:ascii="Helvetica" w:hAnsi="Helvetica"/>
                <w:color w:val="000000" w:themeColor="text1"/>
                <w:sz w:val="20"/>
                <w:szCs w:val="20"/>
              </w:rPr>
              <w:t>Reviews, tests and implements new concepts, models and approaches to practice in support of service development and delivery</w:t>
            </w:r>
          </w:p>
        </w:tc>
        <w:tc>
          <w:tcPr>
            <w:tcW w:w="5027" w:type="dxa"/>
            <w:tcBorders>
              <w:top w:val="single" w:sz="4" w:space="0" w:color="auto"/>
              <w:left w:val="single" w:sz="4" w:space="0" w:color="auto"/>
              <w:bottom w:val="single" w:sz="4" w:space="0" w:color="auto"/>
              <w:right w:val="single" w:sz="4" w:space="0" w:color="auto"/>
            </w:tcBorders>
            <w:tcMar>
              <w:top w:w="113" w:type="dxa"/>
              <w:left w:w="0" w:type="dxa"/>
              <w:bottom w:w="113" w:type="dxa"/>
              <w:right w:w="113" w:type="dxa"/>
            </w:tcMar>
          </w:tcPr>
          <w:p w14:paraId="3FB87B4D" w14:textId="4729DD63" w:rsidR="009A1E89" w:rsidRDefault="009A1E89">
            <w:pPr>
              <w:tabs>
                <w:tab w:val="left" w:pos="-720"/>
              </w:tabs>
              <w:suppressAutoHyphens/>
              <w:spacing w:line="300" w:lineRule="auto"/>
              <w:ind w:left="113"/>
              <w:rPr>
                <w:rFonts w:ascii="Helvetica" w:hAnsi="Helvetica"/>
                <w:color w:val="000000" w:themeColor="text1"/>
                <w:spacing w:val="-2"/>
                <w:sz w:val="20"/>
                <w:szCs w:val="20"/>
              </w:rPr>
            </w:pPr>
          </w:p>
        </w:tc>
      </w:tr>
    </w:tbl>
    <w:p w14:paraId="0FC399DC" w14:textId="77777777" w:rsidR="009A1E89" w:rsidRDefault="009A1E89" w:rsidP="009A1E89">
      <w:pPr>
        <w:tabs>
          <w:tab w:val="left" w:pos="-720"/>
        </w:tabs>
        <w:suppressAutoHyphens/>
        <w:spacing w:after="0" w:line="300" w:lineRule="auto"/>
        <w:rPr>
          <w:rFonts w:ascii="Helvetica" w:hAnsi="Helvetica"/>
          <w:b/>
          <w:bCs/>
          <w:color w:val="000000" w:themeColor="text1"/>
          <w:spacing w:val="-2"/>
          <w:sz w:val="20"/>
          <w:szCs w:val="20"/>
        </w:rPr>
      </w:pPr>
    </w:p>
    <w:p w14:paraId="5DF251EE" w14:textId="77777777" w:rsidR="009A1E89" w:rsidRDefault="009A1E89" w:rsidP="009A1E89">
      <w:pPr>
        <w:tabs>
          <w:tab w:val="left" w:pos="-720"/>
        </w:tabs>
        <w:suppressAutoHyphens/>
        <w:spacing w:after="0" w:line="300" w:lineRule="auto"/>
        <w:rPr>
          <w:rStyle w:val="Hyperlink"/>
          <w:iCs/>
          <w:color w:val="808080" w:themeColor="background1" w:themeShade="80"/>
        </w:rPr>
      </w:pPr>
      <w:r>
        <w:rPr>
          <w:rFonts w:ascii="Helvetica" w:hAnsi="Helvetica"/>
          <w:b/>
          <w:bCs/>
          <w:color w:val="808080" w:themeColor="background1" w:themeShade="80"/>
          <w:spacing w:val="-2"/>
          <w:sz w:val="20"/>
          <w:szCs w:val="20"/>
        </w:rPr>
        <w:t xml:space="preserve">[N.B </w:t>
      </w:r>
      <w:r>
        <w:rPr>
          <w:rFonts w:ascii="Helvetica" w:hAnsi="Helvetica"/>
          <w:iCs/>
          <w:color w:val="808080" w:themeColor="background1" w:themeShade="80"/>
          <w:spacing w:val="-2"/>
          <w:sz w:val="20"/>
          <w:szCs w:val="20"/>
        </w:rPr>
        <w:t>All competencies should be drawn from the NTU Competency Framework</w:t>
      </w:r>
      <w:r>
        <w:rPr>
          <w:rFonts w:ascii="Helvetica" w:hAnsi="Helvetica"/>
          <w:b/>
          <w:bCs/>
          <w:iCs/>
          <w:color w:val="808080" w:themeColor="background1" w:themeShade="80"/>
          <w:spacing w:val="-2"/>
          <w:sz w:val="20"/>
          <w:szCs w:val="20"/>
        </w:rPr>
        <w:t xml:space="preserve"> </w:t>
      </w:r>
      <w:r>
        <w:rPr>
          <w:rFonts w:ascii="Helvetica" w:hAnsi="Helvetica"/>
          <w:iCs/>
          <w:color w:val="808080" w:themeColor="background1" w:themeShade="80"/>
          <w:spacing w:val="-2"/>
          <w:sz w:val="20"/>
          <w:szCs w:val="20"/>
        </w:rPr>
        <w:t xml:space="preserve">which can be found </w:t>
      </w:r>
      <w:hyperlink r:id="rId8" w:history="1">
        <w:r>
          <w:rPr>
            <w:rStyle w:val="Hyperlink"/>
            <w:rFonts w:ascii="Helvetica" w:hAnsi="Helvetica"/>
            <w:iCs/>
            <w:color w:val="808080" w:themeColor="background1" w:themeShade="80"/>
            <w:spacing w:val="-2"/>
            <w:sz w:val="20"/>
            <w:szCs w:val="20"/>
          </w:rPr>
          <w:t>here</w:t>
        </w:r>
      </w:hyperlink>
      <w:r>
        <w:rPr>
          <w:rStyle w:val="Hyperlink"/>
          <w:rFonts w:ascii="Helvetica" w:hAnsi="Helvetica"/>
          <w:iCs/>
          <w:color w:val="808080" w:themeColor="background1" w:themeShade="80"/>
          <w:spacing w:val="-2"/>
          <w:sz w:val="20"/>
          <w:szCs w:val="20"/>
        </w:rPr>
        <w:t>]</w:t>
      </w:r>
    </w:p>
    <w:p w14:paraId="176FBA4B" w14:textId="05437FAC" w:rsidR="002619D3" w:rsidRDefault="002619D3" w:rsidP="00F20B43">
      <w:pPr>
        <w:tabs>
          <w:tab w:val="left" w:pos="-720"/>
        </w:tabs>
        <w:suppressAutoHyphens/>
        <w:spacing w:after="0" w:line="300" w:lineRule="auto"/>
        <w:rPr>
          <w:rFonts w:ascii="Helvetica" w:hAnsi="Helvetica"/>
          <w:b/>
          <w:bCs/>
          <w:iCs/>
          <w:color w:val="808080" w:themeColor="background1" w:themeShade="80"/>
          <w:spacing w:val="-2"/>
          <w:sz w:val="20"/>
          <w:szCs w:val="20"/>
        </w:rPr>
      </w:pPr>
    </w:p>
    <w:p w14:paraId="098597A5" w14:textId="77777777" w:rsidR="00413DCC" w:rsidRPr="00930842" w:rsidRDefault="00413DCC" w:rsidP="00F20B43">
      <w:pPr>
        <w:tabs>
          <w:tab w:val="left" w:pos="-720"/>
        </w:tabs>
        <w:suppressAutoHyphens/>
        <w:spacing w:after="0" w:line="300" w:lineRule="auto"/>
        <w:rPr>
          <w:rFonts w:ascii="Helvetica" w:hAnsi="Helvetica"/>
          <w:b/>
          <w:bCs/>
          <w:color w:val="000000" w:themeColor="text1"/>
          <w:spacing w:val="-2"/>
          <w:sz w:val="20"/>
          <w:szCs w:val="20"/>
        </w:rPr>
      </w:pPr>
    </w:p>
    <w:p w14:paraId="2AF89433" w14:textId="524C6263" w:rsidR="002619D3" w:rsidRDefault="00B97CF3" w:rsidP="00B97CF3">
      <w:pPr>
        <w:pBdr>
          <w:bottom w:val="single" w:sz="6" w:space="1" w:color="auto"/>
        </w:pBdr>
        <w:tabs>
          <w:tab w:val="left" w:pos="-720"/>
        </w:tabs>
        <w:suppressAutoHyphens/>
        <w:spacing w:after="0" w:line="300" w:lineRule="auto"/>
        <w:rPr>
          <w:rFonts w:ascii="Helvetica" w:hAnsi="Helvetica"/>
          <w:b/>
          <w:bCs/>
          <w:color w:val="000000" w:themeColor="text1"/>
          <w:spacing w:val="-2"/>
          <w:sz w:val="20"/>
          <w:szCs w:val="20"/>
        </w:rPr>
      </w:pPr>
      <w:bookmarkStart w:id="3" w:name="_Hlk42088331"/>
      <w:r>
        <w:rPr>
          <w:rFonts w:ascii="Helvetica" w:hAnsi="Helvetica"/>
          <w:b/>
          <w:bCs/>
          <w:color w:val="000000" w:themeColor="text1"/>
          <w:spacing w:val="-2"/>
          <w:sz w:val="20"/>
          <w:szCs w:val="20"/>
        </w:rPr>
        <w:t xml:space="preserve">Job </w:t>
      </w:r>
      <w:r w:rsidR="009A1E89">
        <w:rPr>
          <w:rFonts w:ascii="Helvetica" w:hAnsi="Helvetica"/>
          <w:b/>
          <w:bCs/>
          <w:color w:val="000000" w:themeColor="text1"/>
          <w:spacing w:val="-2"/>
          <w:sz w:val="20"/>
          <w:szCs w:val="20"/>
        </w:rPr>
        <w:t>Description and Person Specification</w:t>
      </w:r>
      <w:r>
        <w:rPr>
          <w:rFonts w:ascii="Helvetica" w:hAnsi="Helvetica"/>
          <w:b/>
          <w:bCs/>
          <w:color w:val="000000" w:themeColor="text1"/>
          <w:spacing w:val="-2"/>
          <w:sz w:val="20"/>
          <w:szCs w:val="20"/>
        </w:rPr>
        <w:t xml:space="preserve"> created </w:t>
      </w:r>
      <w:r w:rsidR="002619D3" w:rsidRPr="00F51725">
        <w:rPr>
          <w:rFonts w:ascii="Helvetica" w:hAnsi="Helvetica"/>
          <w:b/>
          <w:bCs/>
          <w:color w:val="000000" w:themeColor="text1"/>
          <w:spacing w:val="-2"/>
          <w:sz w:val="20"/>
          <w:szCs w:val="20"/>
        </w:rPr>
        <w:t>by</w:t>
      </w:r>
      <w:r>
        <w:rPr>
          <w:rFonts w:ascii="Helvetica" w:hAnsi="Helvetica"/>
          <w:b/>
          <w:bCs/>
          <w:color w:val="000000" w:themeColor="text1"/>
          <w:spacing w:val="-2"/>
          <w:sz w:val="20"/>
          <w:szCs w:val="20"/>
        </w:rPr>
        <w:t xml:space="preserve"> (post title)</w:t>
      </w:r>
      <w:r w:rsidR="002619D3" w:rsidRPr="00F51725">
        <w:rPr>
          <w:rFonts w:ascii="Helvetica" w:hAnsi="Helvetica"/>
          <w:b/>
          <w:bCs/>
          <w:color w:val="000000" w:themeColor="text1"/>
          <w:spacing w:val="-2"/>
          <w:sz w:val="20"/>
          <w:szCs w:val="20"/>
        </w:rPr>
        <w:t xml:space="preserve">: </w:t>
      </w:r>
      <w:r w:rsidR="00EA049A">
        <w:rPr>
          <w:rFonts w:ascii="Helvetica" w:hAnsi="Helvetica"/>
          <w:b/>
          <w:bCs/>
          <w:color w:val="000000" w:themeColor="text1"/>
          <w:spacing w:val="-2"/>
          <w:sz w:val="20"/>
          <w:szCs w:val="20"/>
        </w:rPr>
        <w:t>Dr Tom R. Kupfer</w:t>
      </w:r>
    </w:p>
    <w:p w14:paraId="67A63A3A" w14:textId="77777777" w:rsidR="000168A2" w:rsidRPr="00930842" w:rsidRDefault="000168A2" w:rsidP="00F20B43">
      <w:pPr>
        <w:tabs>
          <w:tab w:val="left" w:pos="-720"/>
        </w:tabs>
        <w:suppressAutoHyphens/>
        <w:spacing w:after="0" w:line="300" w:lineRule="auto"/>
        <w:rPr>
          <w:rFonts w:ascii="Helvetica" w:hAnsi="Helvetica"/>
          <w:b/>
          <w:bCs/>
          <w:color w:val="000000" w:themeColor="text1"/>
          <w:spacing w:val="-2"/>
          <w:sz w:val="20"/>
          <w:szCs w:val="20"/>
        </w:rPr>
      </w:pPr>
    </w:p>
    <w:bookmarkEnd w:id="0"/>
    <w:bookmarkEnd w:id="3"/>
    <w:p w14:paraId="1BFD54E3" w14:textId="77777777" w:rsidR="00F51725" w:rsidRPr="00930842" w:rsidRDefault="00F51725" w:rsidP="00F20B43">
      <w:pPr>
        <w:tabs>
          <w:tab w:val="left" w:pos="-720"/>
        </w:tabs>
        <w:suppressAutoHyphens/>
        <w:spacing w:after="0" w:line="300" w:lineRule="auto"/>
        <w:rPr>
          <w:rFonts w:ascii="Helvetica" w:hAnsi="Helvetica"/>
          <w:b/>
          <w:bCs/>
          <w:color w:val="000000" w:themeColor="text1"/>
          <w:spacing w:val="-2"/>
          <w:sz w:val="20"/>
          <w:szCs w:val="20"/>
        </w:rPr>
      </w:pPr>
    </w:p>
    <w:sectPr w:rsidR="00F51725" w:rsidRPr="00930842" w:rsidSect="00DD203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DE2EB" w14:textId="77777777" w:rsidR="006A07C4" w:rsidRDefault="006A07C4" w:rsidP="0054591C">
      <w:pPr>
        <w:spacing w:after="0" w:line="240" w:lineRule="auto"/>
      </w:pPr>
      <w:r>
        <w:separator/>
      </w:r>
    </w:p>
  </w:endnote>
  <w:endnote w:type="continuationSeparator" w:id="0">
    <w:p w14:paraId="16A7DB1E" w14:textId="77777777" w:rsidR="006A07C4" w:rsidRDefault="006A07C4" w:rsidP="0054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B9CDA" w14:textId="77777777" w:rsidR="006A07C4" w:rsidRDefault="006A07C4" w:rsidP="0054591C">
      <w:pPr>
        <w:spacing w:after="0" w:line="240" w:lineRule="auto"/>
      </w:pPr>
      <w:r>
        <w:separator/>
      </w:r>
    </w:p>
  </w:footnote>
  <w:footnote w:type="continuationSeparator" w:id="0">
    <w:p w14:paraId="6B125A57" w14:textId="77777777" w:rsidR="006A07C4" w:rsidRDefault="006A07C4" w:rsidP="00545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56CB"/>
    <w:multiLevelType w:val="hybridMultilevel"/>
    <w:tmpl w:val="70667E4E"/>
    <w:lvl w:ilvl="0" w:tplc="E2BE1C2E">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213179EA"/>
    <w:multiLevelType w:val="hybridMultilevel"/>
    <w:tmpl w:val="7A42B4F4"/>
    <w:lvl w:ilvl="0" w:tplc="65B8D622">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74D65"/>
    <w:multiLevelType w:val="hybridMultilevel"/>
    <w:tmpl w:val="E88852DC"/>
    <w:lvl w:ilvl="0" w:tplc="A23EA810">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6D538D6"/>
    <w:multiLevelType w:val="hybridMultilevel"/>
    <w:tmpl w:val="87BA7C7A"/>
    <w:lvl w:ilvl="0" w:tplc="FAB8FDF4">
      <w:start w:val="1"/>
      <w:numFmt w:val="decimal"/>
      <w:lvlText w:val="%1."/>
      <w:lvlJc w:val="left"/>
      <w:pPr>
        <w:tabs>
          <w:tab w:val="num" w:pos="720"/>
        </w:tabs>
        <w:ind w:left="720" w:hanging="720"/>
      </w:pPr>
      <w:rPr>
        <w:rFonts w:hint="default"/>
        <w:b w:val="0"/>
        <w:bCs w:val="0"/>
        <w:color w:val="000000" w:themeColor="text1"/>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A453CD"/>
    <w:multiLevelType w:val="hybridMultilevel"/>
    <w:tmpl w:val="32F4467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3F415A80"/>
    <w:multiLevelType w:val="hybridMultilevel"/>
    <w:tmpl w:val="723827D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4ABE2573"/>
    <w:multiLevelType w:val="hybridMultilevel"/>
    <w:tmpl w:val="2EC6F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F81DB0"/>
    <w:multiLevelType w:val="hybridMultilevel"/>
    <w:tmpl w:val="5BCE4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4A01D3"/>
    <w:multiLevelType w:val="hybridMultilevel"/>
    <w:tmpl w:val="515EDD1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6BFB4337"/>
    <w:multiLevelType w:val="hybridMultilevel"/>
    <w:tmpl w:val="87BA7C7A"/>
    <w:lvl w:ilvl="0" w:tplc="FAB8FDF4">
      <w:start w:val="1"/>
      <w:numFmt w:val="decimal"/>
      <w:lvlText w:val="%1."/>
      <w:lvlJc w:val="left"/>
      <w:pPr>
        <w:tabs>
          <w:tab w:val="num" w:pos="720"/>
        </w:tabs>
        <w:ind w:left="720" w:hanging="720"/>
      </w:pPr>
      <w:rPr>
        <w:rFonts w:hint="default"/>
        <w:b w:val="0"/>
        <w:bCs w:val="0"/>
        <w:color w:val="000000" w:themeColor="text1"/>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7"/>
  </w:num>
  <w:num w:numId="3">
    <w:abstractNumId w:val="1"/>
  </w:num>
  <w:num w:numId="4">
    <w:abstractNumId w:val="3"/>
  </w:num>
  <w:num w:numId="5">
    <w:abstractNumId w:val="9"/>
  </w:num>
  <w:num w:numId="6">
    <w:abstractNumId w:val="8"/>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edit="readOnly" w:enforcement="0"/>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99"/>
    <w:rsid w:val="000168A2"/>
    <w:rsid w:val="00036B05"/>
    <w:rsid w:val="00075BAF"/>
    <w:rsid w:val="00082D60"/>
    <w:rsid w:val="000D4268"/>
    <w:rsid w:val="0014527D"/>
    <w:rsid w:val="00182FF7"/>
    <w:rsid w:val="00187D98"/>
    <w:rsid w:val="00194697"/>
    <w:rsid w:val="001A4398"/>
    <w:rsid w:val="001D73A2"/>
    <w:rsid w:val="00244356"/>
    <w:rsid w:val="002619D3"/>
    <w:rsid w:val="00264BA8"/>
    <w:rsid w:val="00302284"/>
    <w:rsid w:val="00304A73"/>
    <w:rsid w:val="003059B9"/>
    <w:rsid w:val="003414B5"/>
    <w:rsid w:val="0038621D"/>
    <w:rsid w:val="003B6731"/>
    <w:rsid w:val="003D5BF3"/>
    <w:rsid w:val="00413DCC"/>
    <w:rsid w:val="00414708"/>
    <w:rsid w:val="00460AD9"/>
    <w:rsid w:val="004B6F66"/>
    <w:rsid w:val="00522568"/>
    <w:rsid w:val="005365B9"/>
    <w:rsid w:val="0054591C"/>
    <w:rsid w:val="00603D47"/>
    <w:rsid w:val="0068100E"/>
    <w:rsid w:val="00685E49"/>
    <w:rsid w:val="0068786B"/>
    <w:rsid w:val="006A07C4"/>
    <w:rsid w:val="006A3C1B"/>
    <w:rsid w:val="006F4233"/>
    <w:rsid w:val="00756E93"/>
    <w:rsid w:val="007604CB"/>
    <w:rsid w:val="007671D6"/>
    <w:rsid w:val="00771B8E"/>
    <w:rsid w:val="007D2256"/>
    <w:rsid w:val="008D1908"/>
    <w:rsid w:val="00930842"/>
    <w:rsid w:val="00944496"/>
    <w:rsid w:val="009A1E89"/>
    <w:rsid w:val="009A3405"/>
    <w:rsid w:val="009C23D6"/>
    <w:rsid w:val="009C2523"/>
    <w:rsid w:val="009F1A68"/>
    <w:rsid w:val="00A0170C"/>
    <w:rsid w:val="00A352C0"/>
    <w:rsid w:val="00A42B44"/>
    <w:rsid w:val="00A45AC0"/>
    <w:rsid w:val="00A50643"/>
    <w:rsid w:val="00A73FA3"/>
    <w:rsid w:val="00A80399"/>
    <w:rsid w:val="00AA7A44"/>
    <w:rsid w:val="00B34C03"/>
    <w:rsid w:val="00B956DA"/>
    <w:rsid w:val="00B97CF3"/>
    <w:rsid w:val="00BF29A1"/>
    <w:rsid w:val="00C33827"/>
    <w:rsid w:val="00CE37C5"/>
    <w:rsid w:val="00CF3641"/>
    <w:rsid w:val="00D263BA"/>
    <w:rsid w:val="00D82BC5"/>
    <w:rsid w:val="00D8523F"/>
    <w:rsid w:val="00DB3539"/>
    <w:rsid w:val="00DD2030"/>
    <w:rsid w:val="00EA049A"/>
    <w:rsid w:val="00F20B43"/>
    <w:rsid w:val="00F51725"/>
    <w:rsid w:val="00FC252E"/>
    <w:rsid w:val="00FF0547"/>
    <w:rsid w:val="00FF2F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3309"/>
  <w15:chartTrackingRefBased/>
  <w15:docId w15:val="{03EBE8FC-08FE-4C95-91D6-FDCAF42B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A44"/>
    <w:pPr>
      <w:ind w:left="720"/>
      <w:contextualSpacing/>
    </w:pPr>
  </w:style>
  <w:style w:type="table" w:styleId="TableGrid">
    <w:name w:val="Table Grid"/>
    <w:basedOn w:val="TableNormal"/>
    <w:uiPriority w:val="39"/>
    <w:rsid w:val="006A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65B9"/>
    <w:rPr>
      <w:color w:val="0000FF"/>
      <w:u w:val="single"/>
    </w:rPr>
  </w:style>
  <w:style w:type="character" w:customStyle="1" w:styleId="UnresolvedMention1">
    <w:name w:val="Unresolved Mention1"/>
    <w:basedOn w:val="DefaultParagraphFont"/>
    <w:uiPriority w:val="99"/>
    <w:semiHidden/>
    <w:unhideWhenUsed/>
    <w:rsid w:val="005365B9"/>
    <w:rPr>
      <w:color w:val="605E5C"/>
      <w:shd w:val="clear" w:color="auto" w:fill="E1DFDD"/>
    </w:rPr>
  </w:style>
  <w:style w:type="character" w:styleId="FollowedHyperlink">
    <w:name w:val="FollowedHyperlink"/>
    <w:basedOn w:val="DefaultParagraphFont"/>
    <w:uiPriority w:val="99"/>
    <w:semiHidden/>
    <w:unhideWhenUsed/>
    <w:rsid w:val="005365B9"/>
    <w:rPr>
      <w:color w:val="954F72" w:themeColor="followedHyperlink"/>
      <w:u w:val="single"/>
    </w:rPr>
  </w:style>
  <w:style w:type="paragraph" w:styleId="Header">
    <w:name w:val="header"/>
    <w:basedOn w:val="Normal"/>
    <w:link w:val="HeaderChar"/>
    <w:uiPriority w:val="99"/>
    <w:unhideWhenUsed/>
    <w:rsid w:val="00545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91C"/>
  </w:style>
  <w:style w:type="paragraph" w:styleId="Footer">
    <w:name w:val="footer"/>
    <w:basedOn w:val="Normal"/>
    <w:link w:val="FooterChar"/>
    <w:uiPriority w:val="99"/>
    <w:unhideWhenUsed/>
    <w:rsid w:val="00545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6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Joshua</dc:creator>
  <cp:keywords/>
  <dc:description/>
  <cp:lastModifiedBy>Kupfer, Tom</cp:lastModifiedBy>
  <cp:revision>3</cp:revision>
  <dcterms:created xsi:type="dcterms:W3CDTF">2023-11-29T11:52:00Z</dcterms:created>
  <dcterms:modified xsi:type="dcterms:W3CDTF">2024-03-05T12:03:00Z</dcterms:modified>
</cp:coreProperties>
</file>